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7F8" w:rsidRDefault="000577F8" w:rsidP="000577F8">
      <w:pPr>
        <w:pStyle w:val="Heading1"/>
        <w:jc w:val="left"/>
        <w:rPr>
          <w:sz w:val="24"/>
          <w:szCs w:val="24"/>
        </w:rPr>
      </w:pPr>
      <w:r>
        <w:rPr>
          <w:sz w:val="24"/>
          <w:szCs w:val="24"/>
        </w:rPr>
        <w:t>Nr. 2670/19.12.2026</w:t>
      </w:r>
    </w:p>
    <w:p w:rsidR="000577F8" w:rsidRPr="000577F8" w:rsidRDefault="000577F8" w:rsidP="000577F8">
      <w:pPr>
        <w:rPr>
          <w:lang w:val="ro-RO" w:eastAsia="ro-RO"/>
        </w:rPr>
      </w:pPr>
    </w:p>
    <w:p w:rsidR="000577F8" w:rsidRDefault="000577F8" w:rsidP="000577F8">
      <w:pPr>
        <w:pStyle w:val="Heading1"/>
      </w:pPr>
      <w:r>
        <w:t>ANALIZA DE NEVOI</w:t>
      </w:r>
    </w:p>
    <w:p w:rsidR="000577F8" w:rsidRDefault="000577F8" w:rsidP="000577F8">
      <w:pPr>
        <w:pStyle w:val="Heading2"/>
      </w:pPr>
      <w:r>
        <w:t>privind fundamentarea Planului anual de școlarizare</w:t>
      </w:r>
    </w:p>
    <w:p w:rsidR="000577F8" w:rsidRDefault="000577F8" w:rsidP="000577F8"/>
    <w:p w:rsidR="000577F8" w:rsidRDefault="000577F8" w:rsidP="000577F8">
      <w:pPr>
        <w:pStyle w:val="Heading3"/>
      </w:pPr>
      <w:r>
        <w:t>I. Scopul analizei</w:t>
      </w:r>
    </w:p>
    <w:p w:rsidR="000577F8" w:rsidRDefault="000577F8" w:rsidP="000577F8">
      <w:pPr>
        <w:pStyle w:val="NormalWeb"/>
      </w:pPr>
      <w:r>
        <w:t xml:space="preserve">Prezenta analiză de nevoi a fost realizată la nivelul Școlii Gimnaziale „Vasile Lucaciu” Șișești, în anul școlar 2025–2026, în vederea fundamentării </w:t>
      </w:r>
      <w:r>
        <w:rPr>
          <w:rStyle w:val="Strong"/>
        </w:rPr>
        <w:t>Planului anual de școlarizare pentru anul școlar 2026–2027</w:t>
      </w:r>
      <w:r>
        <w:t>.</w:t>
      </w:r>
    </w:p>
    <w:p w:rsidR="000577F8" w:rsidRDefault="000577F8" w:rsidP="000577F8">
      <w:pPr>
        <w:pStyle w:val="NormalWeb"/>
      </w:pPr>
      <w:r>
        <w:t>Analiza urmărește identificarea necesarului de școlarizare, în concordanță cu efectivele de elevi existente, evoluția populației școlare, opțiunile și nevoile beneficiarilor educației, resursele umane și materiale disponibile, precum și particularitățile comunității locale.</w:t>
      </w:r>
    </w:p>
    <w:p w:rsidR="000577F8" w:rsidRDefault="000577F8" w:rsidP="000577F8">
      <w:pPr>
        <w:pStyle w:val="NormalWeb"/>
      </w:pPr>
      <w:r>
        <w:t>Fundamentarea planului de școlarizare are în vedere asigurarea accesului copiilor și elevilor din comunitatea locală la educație, menținerea unui proces educațional de calitate și utilizarea eficientă a resurselor unității de învățământ.</w:t>
      </w:r>
    </w:p>
    <w:p w:rsidR="000577F8" w:rsidRDefault="000577F8" w:rsidP="000577F8"/>
    <w:p w:rsidR="000577F8" w:rsidRDefault="000577F8" w:rsidP="000577F8">
      <w:pPr>
        <w:pStyle w:val="Heading3"/>
      </w:pPr>
      <w:r>
        <w:t>II. Contextul instituțional și comunitar</w:t>
      </w:r>
    </w:p>
    <w:p w:rsidR="000577F8" w:rsidRDefault="000577F8" w:rsidP="000577F8">
      <w:pPr>
        <w:pStyle w:val="NormalWeb"/>
      </w:pPr>
      <w:r>
        <w:t>Școala Gimnazială „Vasile Lucaciu” Șișești își desfășoară activitatea în comunitatea locală din comuna Șișești, județul Maramureș, asigurând școlarizarea copiilor și elevilor din localitatea de bază și din localitățile arondate.</w:t>
      </w:r>
    </w:p>
    <w:p w:rsidR="000577F8" w:rsidRDefault="000577F8" w:rsidP="000577F8">
      <w:pPr>
        <w:pStyle w:val="NormalWeb"/>
      </w:pPr>
      <w:r>
        <w:t>În fundamentarea planului de școlarizare pentru anul școlar 2026–2027 se ține cont de specificul unei comunități rurale, de distribuția populației școlare pe localități, de accesibilitatea unităților de învățământ, de efectivele existente și de tendințele de evoluție a acestora.</w:t>
      </w:r>
    </w:p>
    <w:p w:rsidR="000577F8" w:rsidRDefault="000577F8" w:rsidP="000577F8">
      <w:pPr>
        <w:pStyle w:val="NormalWeb"/>
      </w:pPr>
      <w:r>
        <w:t>Pentru anul școlar 2025–2026, în documentele publice privind planul de școlarizare sunt evidențiate structuri arondate unității, între care Școala Gimnazială Cetățele și Școala Primară „Arhiepiscop Iustinian Chira” Plopiș.</w:t>
      </w:r>
    </w:p>
    <w:p w:rsidR="000577F8" w:rsidRDefault="000577F8" w:rsidP="000577F8"/>
    <w:p w:rsidR="000577F8" w:rsidRDefault="000577F8" w:rsidP="000577F8">
      <w:pPr>
        <w:pStyle w:val="Heading3"/>
      </w:pPr>
      <w:r>
        <w:t>III. Sursele de date utilizate în analiza de nevoi</w:t>
      </w:r>
    </w:p>
    <w:p w:rsidR="000577F8" w:rsidRDefault="000577F8" w:rsidP="000577F8">
      <w:pPr>
        <w:pStyle w:val="NormalWeb"/>
      </w:pPr>
      <w:r>
        <w:t>Pentru realizarea analizei au fost avute în vedere următoarele surse:</w:t>
      </w:r>
    </w:p>
    <w:p w:rsidR="000577F8" w:rsidRDefault="000577F8" w:rsidP="000577F8">
      <w:pPr>
        <w:pStyle w:val="NormalWeb"/>
        <w:numPr>
          <w:ilvl w:val="0"/>
          <w:numId w:val="35"/>
        </w:numPr>
      </w:pPr>
      <w:r>
        <w:t>efectivele de elevi înscriși în anul școlar 2025–2026;</w:t>
      </w:r>
    </w:p>
    <w:p w:rsidR="000577F8" w:rsidRDefault="000577F8" w:rsidP="000577F8">
      <w:pPr>
        <w:pStyle w:val="NormalWeb"/>
        <w:numPr>
          <w:ilvl w:val="0"/>
          <w:numId w:val="35"/>
        </w:numPr>
      </w:pPr>
      <w:r>
        <w:t>situația claselor și formațiunilor de studiu existente;</w:t>
      </w:r>
    </w:p>
    <w:p w:rsidR="000577F8" w:rsidRDefault="000577F8" w:rsidP="000577F8">
      <w:pPr>
        <w:pStyle w:val="NormalWeb"/>
        <w:numPr>
          <w:ilvl w:val="0"/>
          <w:numId w:val="35"/>
        </w:numPr>
      </w:pPr>
      <w:r>
        <w:t>rezultatele procesului de înscriere în clasa pregătitoare;</w:t>
      </w:r>
    </w:p>
    <w:p w:rsidR="000577F8" w:rsidRDefault="000577F8" w:rsidP="000577F8">
      <w:pPr>
        <w:pStyle w:val="NormalWeb"/>
        <w:numPr>
          <w:ilvl w:val="0"/>
          <w:numId w:val="35"/>
        </w:numPr>
      </w:pPr>
      <w:r>
        <w:lastRenderedPageBreak/>
        <w:t>situația copiilor din grupa mare de grădiniță care urmează să intre în clasa pregătitoare;</w:t>
      </w:r>
    </w:p>
    <w:p w:rsidR="000577F8" w:rsidRDefault="000577F8" w:rsidP="000577F8">
      <w:pPr>
        <w:pStyle w:val="NormalWeb"/>
        <w:numPr>
          <w:ilvl w:val="0"/>
          <w:numId w:val="35"/>
        </w:numPr>
      </w:pPr>
      <w:r>
        <w:t>situația elevilor din clasele a IV-a și a VIII-a;</w:t>
      </w:r>
    </w:p>
    <w:p w:rsidR="000577F8" w:rsidRDefault="000577F8" w:rsidP="000577F8">
      <w:pPr>
        <w:pStyle w:val="NormalWeb"/>
        <w:numPr>
          <w:ilvl w:val="0"/>
          <w:numId w:val="35"/>
        </w:numPr>
      </w:pPr>
      <w:r>
        <w:t>rezultatele școlare și evoluția progresului școlar;</w:t>
      </w:r>
    </w:p>
    <w:p w:rsidR="000577F8" w:rsidRDefault="000577F8" w:rsidP="000577F8">
      <w:pPr>
        <w:pStyle w:val="NormalWeb"/>
        <w:numPr>
          <w:ilvl w:val="0"/>
          <w:numId w:val="35"/>
        </w:numPr>
      </w:pPr>
      <w:r>
        <w:t>situația abandonului și a riscului de părăsire timpurie a școlii;</w:t>
      </w:r>
    </w:p>
    <w:p w:rsidR="000577F8" w:rsidRDefault="000577F8" w:rsidP="000577F8">
      <w:pPr>
        <w:pStyle w:val="NormalWeb"/>
        <w:numPr>
          <w:ilvl w:val="0"/>
          <w:numId w:val="35"/>
        </w:numPr>
      </w:pPr>
      <w:r>
        <w:t>solicitările și opțiunile părinților;</w:t>
      </w:r>
    </w:p>
    <w:p w:rsidR="000577F8" w:rsidRDefault="000577F8" w:rsidP="000577F8">
      <w:pPr>
        <w:pStyle w:val="NormalWeb"/>
        <w:numPr>
          <w:ilvl w:val="0"/>
          <w:numId w:val="35"/>
        </w:numPr>
      </w:pPr>
      <w:r>
        <w:t>datele furnizate de structurile arondate;</w:t>
      </w:r>
    </w:p>
    <w:p w:rsidR="000577F8" w:rsidRDefault="000577F8" w:rsidP="000577F8">
      <w:pPr>
        <w:pStyle w:val="NormalWeb"/>
        <w:numPr>
          <w:ilvl w:val="0"/>
          <w:numId w:val="35"/>
        </w:numPr>
      </w:pPr>
      <w:r>
        <w:t>resursele umane disponibile;</w:t>
      </w:r>
    </w:p>
    <w:p w:rsidR="000577F8" w:rsidRDefault="000577F8" w:rsidP="000577F8">
      <w:pPr>
        <w:pStyle w:val="NormalWeb"/>
        <w:numPr>
          <w:ilvl w:val="0"/>
          <w:numId w:val="35"/>
        </w:numPr>
      </w:pPr>
      <w:r>
        <w:t>spațiile și baza materială existente;</w:t>
      </w:r>
    </w:p>
    <w:p w:rsidR="000577F8" w:rsidRDefault="000577F8" w:rsidP="000577F8">
      <w:pPr>
        <w:pStyle w:val="NormalWeb"/>
        <w:numPr>
          <w:ilvl w:val="0"/>
          <w:numId w:val="35"/>
        </w:numPr>
      </w:pPr>
      <w:r>
        <w:t>capacitatea de școlarizare a unității;</w:t>
      </w:r>
    </w:p>
    <w:p w:rsidR="000577F8" w:rsidRDefault="000577F8" w:rsidP="000577F8">
      <w:pPr>
        <w:pStyle w:val="NormalWeb"/>
        <w:numPr>
          <w:ilvl w:val="0"/>
          <w:numId w:val="35"/>
        </w:numPr>
      </w:pPr>
      <w:r>
        <w:t>particularitățile geografice și demografice ale comunității;</w:t>
      </w:r>
    </w:p>
    <w:p w:rsidR="000577F8" w:rsidRDefault="000577F8" w:rsidP="000577F8">
      <w:pPr>
        <w:pStyle w:val="NormalWeb"/>
        <w:numPr>
          <w:ilvl w:val="0"/>
          <w:numId w:val="35"/>
        </w:numPr>
      </w:pPr>
      <w:r>
        <w:t>prevederile legislației și metodologiilor aplicabile planului de școlarizare.</w:t>
      </w:r>
    </w:p>
    <w:p w:rsidR="000577F8" w:rsidRDefault="000577F8" w:rsidP="000577F8"/>
    <w:p w:rsidR="000577F8" w:rsidRDefault="000577F8" w:rsidP="000577F8">
      <w:pPr>
        <w:pStyle w:val="Heading3"/>
      </w:pPr>
      <w:r>
        <w:t>IV. Analiza populației școlare</w:t>
      </w:r>
    </w:p>
    <w:p w:rsidR="000577F8" w:rsidRDefault="000577F8" w:rsidP="000577F8">
      <w:pPr>
        <w:pStyle w:val="NormalWeb"/>
      </w:pPr>
      <w:r>
        <w:t>În anul școlar 2025–2026, unitatea de învățământ a urmărit permanent evoluția efectivelor de copii și elevi, atât la nivelul școlii cu personalitate juridică, cât și la nivelul structurilor arondate.</w:t>
      </w:r>
    </w:p>
    <w:p w:rsidR="000577F8" w:rsidRDefault="000577F8" w:rsidP="000577F8">
      <w:pPr>
        <w:pStyle w:val="NormalWeb"/>
      </w:pPr>
      <w:r>
        <w:t>Pentru fundamentarea planului de școlarizare pentru anul școlar 2026–2027 sunt analizate:</w:t>
      </w:r>
    </w:p>
    <w:p w:rsidR="000577F8" w:rsidRDefault="000577F8" w:rsidP="000577F8">
      <w:pPr>
        <w:pStyle w:val="NormalWeb"/>
        <w:numPr>
          <w:ilvl w:val="0"/>
          <w:numId w:val="36"/>
        </w:numPr>
      </w:pPr>
      <w:r>
        <w:t>numărul copiilor din grupele de vârstă corespunzătoare înscrierii în clasa pregătitoare;</w:t>
      </w:r>
    </w:p>
    <w:p w:rsidR="000577F8" w:rsidRDefault="000577F8" w:rsidP="000577F8">
      <w:pPr>
        <w:pStyle w:val="NormalWeb"/>
        <w:numPr>
          <w:ilvl w:val="0"/>
          <w:numId w:val="36"/>
        </w:numPr>
      </w:pPr>
      <w:r>
        <w:t>numărul elevilor care finalizează clasa a IV-a;</w:t>
      </w:r>
    </w:p>
    <w:p w:rsidR="000577F8" w:rsidRDefault="000577F8" w:rsidP="000577F8">
      <w:pPr>
        <w:pStyle w:val="NormalWeb"/>
        <w:numPr>
          <w:ilvl w:val="0"/>
          <w:numId w:val="36"/>
        </w:numPr>
      </w:pPr>
      <w:r>
        <w:t>numărul elevilor care finalizează clasa a VIII-a;</w:t>
      </w:r>
    </w:p>
    <w:p w:rsidR="000577F8" w:rsidRDefault="000577F8" w:rsidP="000577F8">
      <w:pPr>
        <w:pStyle w:val="NormalWeb"/>
        <w:numPr>
          <w:ilvl w:val="0"/>
          <w:numId w:val="36"/>
        </w:numPr>
      </w:pPr>
      <w:r>
        <w:t>numărul elevilor care continuă școlarizarea în unitate;</w:t>
      </w:r>
    </w:p>
    <w:p w:rsidR="000577F8" w:rsidRDefault="000577F8" w:rsidP="000577F8">
      <w:pPr>
        <w:pStyle w:val="NormalWeb"/>
        <w:numPr>
          <w:ilvl w:val="0"/>
          <w:numId w:val="36"/>
        </w:numPr>
      </w:pPr>
      <w:r>
        <w:t>evoluția efectivelor de elevi din ultimii ani;</w:t>
      </w:r>
    </w:p>
    <w:p w:rsidR="000577F8" w:rsidRDefault="000577F8" w:rsidP="000577F8">
      <w:pPr>
        <w:pStyle w:val="NormalWeb"/>
        <w:numPr>
          <w:ilvl w:val="0"/>
          <w:numId w:val="36"/>
        </w:numPr>
      </w:pPr>
      <w:r>
        <w:t>distribuția elevilor pe localități și structuri;</w:t>
      </w:r>
    </w:p>
    <w:p w:rsidR="000577F8" w:rsidRDefault="000577F8" w:rsidP="000577F8">
      <w:pPr>
        <w:pStyle w:val="NormalWeb"/>
        <w:numPr>
          <w:ilvl w:val="0"/>
          <w:numId w:val="36"/>
        </w:numPr>
      </w:pPr>
      <w:r>
        <w:t>situațiile de transfer și mobilitate școlară;</w:t>
      </w:r>
    </w:p>
    <w:p w:rsidR="000577F8" w:rsidRDefault="000577F8" w:rsidP="000577F8">
      <w:pPr>
        <w:pStyle w:val="NormalWeb"/>
        <w:numPr>
          <w:ilvl w:val="0"/>
          <w:numId w:val="36"/>
        </w:numPr>
      </w:pPr>
      <w:r>
        <w:t>necesarul de clase pentru fiecare nivel de învățământ.</w:t>
      </w:r>
    </w:p>
    <w:p w:rsidR="000577F8" w:rsidRDefault="000577F8" w:rsidP="000577F8">
      <w:pPr>
        <w:pStyle w:val="NormalWeb"/>
      </w:pPr>
      <w:r>
        <w:t>Analiza efectivelor trebuie corelată cu datele reale existente la nivelul unității, pentru evitarea constituirii unor clase cu efective necorespunzătoare și pentru asigurarea unui echilibru între accesul la educație și utilizarea eficientă a resurselor.</w:t>
      </w:r>
    </w:p>
    <w:p w:rsidR="000577F8" w:rsidRDefault="000577F8" w:rsidP="000577F8"/>
    <w:p w:rsidR="000577F8" w:rsidRDefault="000577F8" w:rsidP="000577F8">
      <w:pPr>
        <w:pStyle w:val="Heading3"/>
      </w:pPr>
      <w:r>
        <w:t>V. Analiza necesarului pentru clasa pregătitoare</w:t>
      </w:r>
    </w:p>
    <w:p w:rsidR="000577F8" w:rsidRDefault="000577F8" w:rsidP="000577F8">
      <w:pPr>
        <w:pStyle w:val="NormalWeb"/>
      </w:pPr>
      <w:r>
        <w:t>Un element esențial în elaborarea planului de școlarizare îl reprezintă estimarea numărului de copii care vor fi înscriși în clasa pregătitoare în anul școlar 2026–2027.</w:t>
      </w:r>
    </w:p>
    <w:p w:rsidR="000577F8" w:rsidRDefault="000577F8" w:rsidP="000577F8">
      <w:pPr>
        <w:pStyle w:val="NormalWeb"/>
      </w:pPr>
      <w:r>
        <w:t>În acest scop, unitatea va corela:</w:t>
      </w:r>
    </w:p>
    <w:p w:rsidR="000577F8" w:rsidRDefault="000577F8" w:rsidP="000577F8">
      <w:pPr>
        <w:pStyle w:val="NormalWeb"/>
        <w:numPr>
          <w:ilvl w:val="0"/>
          <w:numId w:val="37"/>
        </w:numPr>
      </w:pPr>
      <w:r>
        <w:t>numărul copiilor aflați în grupa mare;</w:t>
      </w:r>
    </w:p>
    <w:p w:rsidR="000577F8" w:rsidRDefault="000577F8" w:rsidP="000577F8">
      <w:pPr>
        <w:pStyle w:val="NormalWeb"/>
        <w:numPr>
          <w:ilvl w:val="0"/>
          <w:numId w:val="37"/>
        </w:numPr>
      </w:pPr>
      <w:r>
        <w:t>informațiile furnizate de unitățile de educație timpurie din comunitate;</w:t>
      </w:r>
    </w:p>
    <w:p w:rsidR="000577F8" w:rsidRDefault="000577F8" w:rsidP="000577F8">
      <w:pPr>
        <w:pStyle w:val="NormalWeb"/>
        <w:numPr>
          <w:ilvl w:val="0"/>
          <w:numId w:val="37"/>
        </w:numPr>
      </w:pPr>
      <w:r>
        <w:t>domiciliul copiilor și circumscripția școlară;</w:t>
      </w:r>
    </w:p>
    <w:p w:rsidR="000577F8" w:rsidRDefault="000577F8" w:rsidP="000577F8">
      <w:pPr>
        <w:pStyle w:val="NormalWeb"/>
        <w:numPr>
          <w:ilvl w:val="0"/>
          <w:numId w:val="37"/>
        </w:numPr>
      </w:pPr>
      <w:r>
        <w:lastRenderedPageBreak/>
        <w:t>opțiunile părinților;</w:t>
      </w:r>
    </w:p>
    <w:p w:rsidR="000577F8" w:rsidRDefault="000577F8" w:rsidP="000577F8">
      <w:pPr>
        <w:pStyle w:val="NormalWeb"/>
        <w:numPr>
          <w:ilvl w:val="0"/>
          <w:numId w:val="37"/>
        </w:numPr>
      </w:pPr>
      <w:r>
        <w:t>situațiile speciale privind orientarea școlară;</w:t>
      </w:r>
    </w:p>
    <w:p w:rsidR="000577F8" w:rsidRDefault="000577F8" w:rsidP="000577F8">
      <w:pPr>
        <w:pStyle w:val="NormalWeb"/>
        <w:numPr>
          <w:ilvl w:val="0"/>
          <w:numId w:val="37"/>
        </w:numPr>
      </w:pPr>
      <w:r>
        <w:t>capacitatea spațiilor disponibile.</w:t>
      </w:r>
    </w:p>
    <w:p w:rsidR="000577F8" w:rsidRDefault="000577F8" w:rsidP="000577F8">
      <w:pPr>
        <w:pStyle w:val="NormalWeb"/>
      </w:pPr>
      <w:r>
        <w:rPr>
          <w:rStyle w:val="Strong"/>
        </w:rPr>
        <w:t>Necesar estimat pentru clasa pregătitoare:</w:t>
      </w:r>
    </w:p>
    <w:tbl>
      <w:tblPr>
        <w:tblW w:w="0" w:type="auto"/>
        <w:tblCellSpacing w:w="15" w:type="dxa"/>
        <w:tblCellMar>
          <w:top w:w="15" w:type="dxa"/>
          <w:left w:w="15" w:type="dxa"/>
          <w:bottom w:w="15" w:type="dxa"/>
          <w:right w:w="15" w:type="dxa"/>
        </w:tblCellMar>
        <w:tblLook w:val="04A0"/>
      </w:tblPr>
      <w:tblGrid>
        <w:gridCol w:w="2975"/>
        <w:gridCol w:w="1615"/>
      </w:tblGrid>
      <w:tr w:rsidR="000577F8" w:rsidTr="000577F8">
        <w:trPr>
          <w:tblHeader/>
          <w:tblCellSpacing w:w="15" w:type="dxa"/>
        </w:trPr>
        <w:tc>
          <w:tcPr>
            <w:tcW w:w="0" w:type="auto"/>
            <w:vAlign w:val="center"/>
            <w:hideMark/>
          </w:tcPr>
          <w:p w:rsidR="000577F8" w:rsidRDefault="000577F8">
            <w:pPr>
              <w:jc w:val="center"/>
              <w:rPr>
                <w:b/>
                <w:bCs/>
              </w:rPr>
            </w:pPr>
            <w:r>
              <w:rPr>
                <w:b/>
                <w:bCs/>
              </w:rPr>
              <w:t>Indicator</w:t>
            </w:r>
          </w:p>
        </w:tc>
        <w:tc>
          <w:tcPr>
            <w:tcW w:w="0" w:type="auto"/>
            <w:vAlign w:val="center"/>
            <w:hideMark/>
          </w:tcPr>
          <w:p w:rsidR="000577F8" w:rsidRDefault="000577F8">
            <w:pPr>
              <w:jc w:val="right"/>
              <w:rPr>
                <w:b/>
                <w:bCs/>
              </w:rPr>
            </w:pPr>
            <w:r>
              <w:rPr>
                <w:b/>
                <w:bCs/>
              </w:rPr>
              <w:t>Număr estimat</w:t>
            </w:r>
          </w:p>
        </w:tc>
      </w:tr>
      <w:tr w:rsidR="000577F8" w:rsidTr="000577F8">
        <w:trPr>
          <w:tblCellSpacing w:w="15" w:type="dxa"/>
        </w:trPr>
        <w:tc>
          <w:tcPr>
            <w:tcW w:w="0" w:type="auto"/>
            <w:vAlign w:val="center"/>
            <w:hideMark/>
          </w:tcPr>
          <w:p w:rsidR="000577F8" w:rsidRDefault="000577F8">
            <w:r>
              <w:t>Copii eligibili pentru înscriere</w:t>
            </w:r>
          </w:p>
        </w:tc>
        <w:tc>
          <w:tcPr>
            <w:tcW w:w="0" w:type="auto"/>
            <w:vAlign w:val="center"/>
            <w:hideMark/>
          </w:tcPr>
          <w:p w:rsidR="000577F8" w:rsidRDefault="000577F8">
            <w:pPr>
              <w:jc w:val="right"/>
            </w:pPr>
            <w:r>
              <w:t>........</w:t>
            </w:r>
          </w:p>
        </w:tc>
      </w:tr>
      <w:tr w:rsidR="000577F8" w:rsidTr="000577F8">
        <w:trPr>
          <w:tblCellSpacing w:w="15" w:type="dxa"/>
        </w:trPr>
        <w:tc>
          <w:tcPr>
            <w:tcW w:w="0" w:type="auto"/>
            <w:vAlign w:val="center"/>
            <w:hideMark/>
          </w:tcPr>
          <w:p w:rsidR="000577F8" w:rsidRDefault="000577F8">
            <w:r>
              <w:t>Solicitări estimate</w:t>
            </w:r>
          </w:p>
        </w:tc>
        <w:tc>
          <w:tcPr>
            <w:tcW w:w="0" w:type="auto"/>
            <w:vAlign w:val="center"/>
            <w:hideMark/>
          </w:tcPr>
          <w:p w:rsidR="000577F8" w:rsidRDefault="000577F8">
            <w:pPr>
              <w:jc w:val="right"/>
            </w:pPr>
            <w:r>
              <w:t>........</w:t>
            </w:r>
          </w:p>
        </w:tc>
      </w:tr>
      <w:tr w:rsidR="000577F8" w:rsidTr="000577F8">
        <w:trPr>
          <w:tblCellSpacing w:w="15" w:type="dxa"/>
        </w:trPr>
        <w:tc>
          <w:tcPr>
            <w:tcW w:w="0" w:type="auto"/>
            <w:vAlign w:val="center"/>
            <w:hideMark/>
          </w:tcPr>
          <w:p w:rsidR="000577F8" w:rsidRDefault="000577F8">
            <w:r>
              <w:t>Clase pregătitoare propuse</w:t>
            </w:r>
          </w:p>
        </w:tc>
        <w:tc>
          <w:tcPr>
            <w:tcW w:w="0" w:type="auto"/>
            <w:vAlign w:val="center"/>
            <w:hideMark/>
          </w:tcPr>
          <w:p w:rsidR="000577F8" w:rsidRDefault="000577F8">
            <w:pPr>
              <w:jc w:val="right"/>
            </w:pPr>
            <w:r>
              <w:t>........</w:t>
            </w:r>
          </w:p>
        </w:tc>
      </w:tr>
      <w:tr w:rsidR="000577F8" w:rsidTr="000577F8">
        <w:trPr>
          <w:tblCellSpacing w:w="15" w:type="dxa"/>
        </w:trPr>
        <w:tc>
          <w:tcPr>
            <w:tcW w:w="0" w:type="auto"/>
            <w:vAlign w:val="center"/>
            <w:hideMark/>
          </w:tcPr>
          <w:p w:rsidR="000577F8" w:rsidRDefault="000577F8">
            <w:r>
              <w:t>Număr estimat de elevi/clasă</w:t>
            </w:r>
          </w:p>
        </w:tc>
        <w:tc>
          <w:tcPr>
            <w:tcW w:w="0" w:type="auto"/>
            <w:vAlign w:val="center"/>
            <w:hideMark/>
          </w:tcPr>
          <w:p w:rsidR="000577F8" w:rsidRDefault="000577F8">
            <w:pPr>
              <w:jc w:val="right"/>
            </w:pPr>
            <w:r>
              <w:t>........</w:t>
            </w:r>
          </w:p>
        </w:tc>
      </w:tr>
    </w:tbl>
    <w:p w:rsidR="000577F8" w:rsidRDefault="000577F8" w:rsidP="000577F8">
      <w:pPr>
        <w:pStyle w:val="NormalWeb"/>
      </w:pPr>
      <w:r>
        <w:t>Datele finale vor fi actualizate după centralizarea solicitărilor și conform metodologiei de înscriere în învățământul primar.</w:t>
      </w:r>
    </w:p>
    <w:p w:rsidR="000577F8" w:rsidRDefault="000577F8" w:rsidP="000577F8"/>
    <w:p w:rsidR="000577F8" w:rsidRDefault="000577F8" w:rsidP="000577F8">
      <w:pPr>
        <w:pStyle w:val="Heading3"/>
      </w:pPr>
      <w:r>
        <w:t>VI. Analiza necesarului pentru clasele a V-a</w:t>
      </w:r>
    </w:p>
    <w:p w:rsidR="000577F8" w:rsidRDefault="000577F8" w:rsidP="000577F8">
      <w:pPr>
        <w:pStyle w:val="NormalWeb"/>
      </w:pPr>
      <w:r>
        <w:t>Pentru fundamentarea numărului de formațiuni de studiu la clasa a V-a pentru anul școlar 2026–2027 se analizează numărul elevilor care finalizează clasa a IV-a în anul școlar 2025–2026.</w:t>
      </w:r>
    </w:p>
    <w:p w:rsidR="000577F8" w:rsidRDefault="000577F8" w:rsidP="000577F8">
      <w:pPr>
        <w:pStyle w:val="NormalWeb"/>
      </w:pPr>
      <w:r>
        <w:t>Se va ține cont de:</w:t>
      </w:r>
    </w:p>
    <w:p w:rsidR="000577F8" w:rsidRDefault="000577F8" w:rsidP="000577F8">
      <w:pPr>
        <w:pStyle w:val="NormalWeb"/>
        <w:numPr>
          <w:ilvl w:val="0"/>
          <w:numId w:val="38"/>
        </w:numPr>
      </w:pPr>
      <w:r>
        <w:t>efectivul claselor a IV-a;</w:t>
      </w:r>
    </w:p>
    <w:p w:rsidR="000577F8" w:rsidRDefault="000577F8" w:rsidP="000577F8">
      <w:pPr>
        <w:pStyle w:val="NormalWeb"/>
        <w:numPr>
          <w:ilvl w:val="0"/>
          <w:numId w:val="38"/>
        </w:numPr>
      </w:pPr>
      <w:r>
        <w:t>opțiunile elevilor și părinților;</w:t>
      </w:r>
    </w:p>
    <w:p w:rsidR="000577F8" w:rsidRDefault="000577F8" w:rsidP="000577F8">
      <w:pPr>
        <w:pStyle w:val="NormalWeb"/>
        <w:numPr>
          <w:ilvl w:val="0"/>
          <w:numId w:val="38"/>
        </w:numPr>
      </w:pPr>
      <w:r>
        <w:t>continuitatea școlarizării în cadrul unității;</w:t>
      </w:r>
    </w:p>
    <w:p w:rsidR="000577F8" w:rsidRDefault="000577F8" w:rsidP="000577F8">
      <w:pPr>
        <w:pStyle w:val="NormalWeb"/>
        <w:numPr>
          <w:ilvl w:val="0"/>
          <w:numId w:val="38"/>
        </w:numPr>
      </w:pPr>
      <w:r>
        <w:t>eventualele transferuri;</w:t>
      </w:r>
    </w:p>
    <w:p w:rsidR="000577F8" w:rsidRDefault="000577F8" w:rsidP="000577F8">
      <w:pPr>
        <w:pStyle w:val="NormalWeb"/>
        <w:numPr>
          <w:ilvl w:val="0"/>
          <w:numId w:val="38"/>
        </w:numPr>
      </w:pPr>
      <w:r>
        <w:t>capacitatea spațiilor de școlarizare;</w:t>
      </w:r>
    </w:p>
    <w:p w:rsidR="000577F8" w:rsidRDefault="000577F8" w:rsidP="000577F8">
      <w:pPr>
        <w:pStyle w:val="NormalWeb"/>
        <w:numPr>
          <w:ilvl w:val="0"/>
          <w:numId w:val="38"/>
        </w:numPr>
      </w:pPr>
      <w:r>
        <w:t>resursele umane disponibile.</w:t>
      </w:r>
    </w:p>
    <w:p w:rsidR="000577F8" w:rsidRDefault="000577F8" w:rsidP="000577F8">
      <w:pPr>
        <w:pStyle w:val="NormalWeb"/>
      </w:pPr>
      <w:r>
        <w:rPr>
          <w:rStyle w:val="Strong"/>
        </w:rPr>
        <w:t>Situația estimată:</w:t>
      </w:r>
    </w:p>
    <w:tbl>
      <w:tblPr>
        <w:tblW w:w="0" w:type="auto"/>
        <w:tblCellSpacing w:w="15" w:type="dxa"/>
        <w:tblCellMar>
          <w:top w:w="15" w:type="dxa"/>
          <w:left w:w="15" w:type="dxa"/>
          <w:bottom w:w="15" w:type="dxa"/>
          <w:right w:w="15" w:type="dxa"/>
        </w:tblCellMar>
        <w:tblLook w:val="04A0"/>
      </w:tblPr>
      <w:tblGrid>
        <w:gridCol w:w="4521"/>
        <w:gridCol w:w="809"/>
      </w:tblGrid>
      <w:tr w:rsidR="000577F8" w:rsidTr="000577F8">
        <w:trPr>
          <w:tblHeader/>
          <w:tblCellSpacing w:w="15" w:type="dxa"/>
        </w:trPr>
        <w:tc>
          <w:tcPr>
            <w:tcW w:w="0" w:type="auto"/>
            <w:vAlign w:val="center"/>
            <w:hideMark/>
          </w:tcPr>
          <w:p w:rsidR="000577F8" w:rsidRDefault="000577F8">
            <w:pPr>
              <w:jc w:val="center"/>
              <w:rPr>
                <w:b/>
                <w:bCs/>
              </w:rPr>
            </w:pPr>
            <w:r>
              <w:rPr>
                <w:b/>
                <w:bCs/>
              </w:rPr>
              <w:t>Indicator</w:t>
            </w:r>
          </w:p>
        </w:tc>
        <w:tc>
          <w:tcPr>
            <w:tcW w:w="0" w:type="auto"/>
            <w:vAlign w:val="center"/>
            <w:hideMark/>
          </w:tcPr>
          <w:p w:rsidR="000577F8" w:rsidRDefault="000577F8">
            <w:pPr>
              <w:jc w:val="right"/>
              <w:rPr>
                <w:b/>
                <w:bCs/>
              </w:rPr>
            </w:pPr>
            <w:r>
              <w:rPr>
                <w:b/>
                <w:bCs/>
              </w:rPr>
              <w:t>Număr</w:t>
            </w:r>
          </w:p>
        </w:tc>
      </w:tr>
      <w:tr w:rsidR="000577F8" w:rsidTr="000577F8">
        <w:trPr>
          <w:tblCellSpacing w:w="15" w:type="dxa"/>
        </w:trPr>
        <w:tc>
          <w:tcPr>
            <w:tcW w:w="0" w:type="auto"/>
            <w:vAlign w:val="center"/>
            <w:hideMark/>
          </w:tcPr>
          <w:p w:rsidR="000577F8" w:rsidRDefault="000577F8">
            <w:r>
              <w:t>Elevi în clasa a IV-a – 2025–2026</w:t>
            </w:r>
          </w:p>
        </w:tc>
        <w:tc>
          <w:tcPr>
            <w:tcW w:w="0" w:type="auto"/>
            <w:vAlign w:val="center"/>
            <w:hideMark/>
          </w:tcPr>
          <w:p w:rsidR="000577F8" w:rsidRDefault="000577F8">
            <w:pPr>
              <w:jc w:val="right"/>
            </w:pPr>
            <w:r>
              <w:t>........</w:t>
            </w:r>
          </w:p>
        </w:tc>
      </w:tr>
      <w:tr w:rsidR="000577F8" w:rsidTr="000577F8">
        <w:trPr>
          <w:tblCellSpacing w:w="15" w:type="dxa"/>
        </w:trPr>
        <w:tc>
          <w:tcPr>
            <w:tcW w:w="0" w:type="auto"/>
            <w:vAlign w:val="center"/>
            <w:hideMark/>
          </w:tcPr>
          <w:p w:rsidR="000577F8" w:rsidRDefault="000577F8">
            <w:r>
              <w:t>Elevi estimați pentru clasa a V-a – 2026–2027</w:t>
            </w:r>
          </w:p>
        </w:tc>
        <w:tc>
          <w:tcPr>
            <w:tcW w:w="0" w:type="auto"/>
            <w:vAlign w:val="center"/>
            <w:hideMark/>
          </w:tcPr>
          <w:p w:rsidR="000577F8" w:rsidRDefault="000577F8">
            <w:pPr>
              <w:jc w:val="right"/>
            </w:pPr>
            <w:r>
              <w:t>........</w:t>
            </w:r>
          </w:p>
        </w:tc>
      </w:tr>
      <w:tr w:rsidR="000577F8" w:rsidTr="000577F8">
        <w:trPr>
          <w:tblCellSpacing w:w="15" w:type="dxa"/>
        </w:trPr>
        <w:tc>
          <w:tcPr>
            <w:tcW w:w="0" w:type="auto"/>
            <w:vAlign w:val="center"/>
            <w:hideMark/>
          </w:tcPr>
          <w:p w:rsidR="000577F8" w:rsidRDefault="000577F8">
            <w:r>
              <w:t>Clase a V-a propuse</w:t>
            </w:r>
          </w:p>
        </w:tc>
        <w:tc>
          <w:tcPr>
            <w:tcW w:w="0" w:type="auto"/>
            <w:vAlign w:val="center"/>
            <w:hideMark/>
          </w:tcPr>
          <w:p w:rsidR="000577F8" w:rsidRDefault="000577F8">
            <w:pPr>
              <w:jc w:val="right"/>
            </w:pPr>
            <w:r>
              <w:t>........</w:t>
            </w:r>
          </w:p>
        </w:tc>
      </w:tr>
      <w:tr w:rsidR="000577F8" w:rsidTr="000577F8">
        <w:trPr>
          <w:tblCellSpacing w:w="15" w:type="dxa"/>
        </w:trPr>
        <w:tc>
          <w:tcPr>
            <w:tcW w:w="0" w:type="auto"/>
            <w:vAlign w:val="center"/>
            <w:hideMark/>
          </w:tcPr>
          <w:p w:rsidR="000577F8" w:rsidRDefault="000577F8">
            <w:r>
              <w:t>Efectiv estimat/clasă</w:t>
            </w:r>
          </w:p>
        </w:tc>
        <w:tc>
          <w:tcPr>
            <w:tcW w:w="0" w:type="auto"/>
            <w:vAlign w:val="center"/>
            <w:hideMark/>
          </w:tcPr>
          <w:p w:rsidR="000577F8" w:rsidRDefault="000577F8">
            <w:pPr>
              <w:jc w:val="right"/>
            </w:pPr>
            <w:r>
              <w:t>........</w:t>
            </w:r>
          </w:p>
        </w:tc>
      </w:tr>
    </w:tbl>
    <w:p w:rsidR="000577F8" w:rsidRDefault="000577F8" w:rsidP="000577F8"/>
    <w:p w:rsidR="000577F8" w:rsidRDefault="000577F8" w:rsidP="000577F8">
      <w:pPr>
        <w:pStyle w:val="Heading3"/>
      </w:pPr>
      <w:r>
        <w:t>VII. Analiza necesarului pentru clasele a IX-a</w:t>
      </w:r>
    </w:p>
    <w:p w:rsidR="000577F8" w:rsidRDefault="000577F8" w:rsidP="000577F8">
      <w:pPr>
        <w:pStyle w:val="NormalWeb"/>
      </w:pPr>
      <w:r>
        <w:t>Elevii clasei a VIII-a care finalizează ciclul gimnazial în anul școlar 2025–2026 își continuă studiile, în principal, în unități de învățământ liceal sau profesional.</w:t>
      </w:r>
    </w:p>
    <w:p w:rsidR="000577F8" w:rsidRDefault="000577F8" w:rsidP="000577F8">
      <w:pPr>
        <w:pStyle w:val="NormalWeb"/>
      </w:pPr>
      <w:r>
        <w:lastRenderedPageBreak/>
        <w:t>În acest context, unitatea de învățământ are responsabilitatea de a sprijini elevii și familiile acestora în procesul de orientare școlară și profesională și de a monitoriza traseul educațional ulterior.</w:t>
      </w:r>
    </w:p>
    <w:p w:rsidR="000577F8" w:rsidRDefault="000577F8" w:rsidP="000577F8">
      <w:pPr>
        <w:pStyle w:val="NormalWeb"/>
      </w:pPr>
      <w:r>
        <w:t>În anul școlar 2025–2026, rezultatele obținute de elevii clasei a VIII-a și opțiunile acestora constituie repere pentru evaluarea eficienței procesului educațional și pentru identificarea măsurilor de îmbunătățire.</w:t>
      </w:r>
    </w:p>
    <w:p w:rsidR="000577F8" w:rsidRDefault="000577F8" w:rsidP="000577F8"/>
    <w:p w:rsidR="000577F8" w:rsidRDefault="000577F8" w:rsidP="000577F8">
      <w:pPr>
        <w:pStyle w:val="Heading3"/>
      </w:pPr>
      <w:r>
        <w:t>VIII. Analiza resurselor umane</w:t>
      </w:r>
    </w:p>
    <w:p w:rsidR="000577F8" w:rsidRDefault="000577F8" w:rsidP="000577F8">
      <w:pPr>
        <w:pStyle w:val="NormalWeb"/>
      </w:pPr>
      <w:r>
        <w:t>Fundamentarea planului de școlarizare este corelată cu resursele umane existente și cu necesarul de personal pentru anul școlar 2026–2027.</w:t>
      </w:r>
    </w:p>
    <w:p w:rsidR="000577F8" w:rsidRDefault="000577F8" w:rsidP="000577F8">
      <w:pPr>
        <w:pStyle w:val="NormalWeb"/>
      </w:pPr>
      <w:r>
        <w:t>Se vor analiza:</w:t>
      </w:r>
    </w:p>
    <w:p w:rsidR="000577F8" w:rsidRDefault="000577F8" w:rsidP="000577F8">
      <w:pPr>
        <w:pStyle w:val="NormalWeb"/>
        <w:numPr>
          <w:ilvl w:val="0"/>
          <w:numId w:val="39"/>
        </w:numPr>
      </w:pPr>
      <w:r>
        <w:t>numărul cadrelor didactice titulare;</w:t>
      </w:r>
    </w:p>
    <w:p w:rsidR="000577F8" w:rsidRDefault="000577F8" w:rsidP="000577F8">
      <w:pPr>
        <w:pStyle w:val="NormalWeb"/>
        <w:numPr>
          <w:ilvl w:val="0"/>
          <w:numId w:val="39"/>
        </w:numPr>
      </w:pPr>
      <w:r>
        <w:t>numărul cadrelor didactice suplinitoare;</w:t>
      </w:r>
    </w:p>
    <w:p w:rsidR="000577F8" w:rsidRDefault="000577F8" w:rsidP="000577F8">
      <w:pPr>
        <w:pStyle w:val="NormalWeb"/>
        <w:numPr>
          <w:ilvl w:val="0"/>
          <w:numId w:val="39"/>
        </w:numPr>
      </w:pPr>
      <w:r>
        <w:t>disciplinele pentru care există personal calificat;</w:t>
      </w:r>
    </w:p>
    <w:p w:rsidR="000577F8" w:rsidRDefault="000577F8" w:rsidP="000577F8">
      <w:pPr>
        <w:pStyle w:val="NormalWeb"/>
        <w:numPr>
          <w:ilvl w:val="0"/>
          <w:numId w:val="39"/>
        </w:numPr>
      </w:pPr>
      <w:r>
        <w:t>necesarul de completare a normelor;</w:t>
      </w:r>
    </w:p>
    <w:p w:rsidR="000577F8" w:rsidRDefault="000577F8" w:rsidP="000577F8">
      <w:pPr>
        <w:pStyle w:val="NormalWeb"/>
        <w:numPr>
          <w:ilvl w:val="0"/>
          <w:numId w:val="39"/>
        </w:numPr>
      </w:pPr>
      <w:r>
        <w:t>eventualele situații de pensionare, transfer sau restrângere de activitate;</w:t>
      </w:r>
    </w:p>
    <w:p w:rsidR="000577F8" w:rsidRDefault="000577F8" w:rsidP="000577F8">
      <w:pPr>
        <w:pStyle w:val="NormalWeb"/>
        <w:numPr>
          <w:ilvl w:val="0"/>
          <w:numId w:val="39"/>
        </w:numPr>
      </w:pPr>
      <w:r>
        <w:t>necesarul de personal pentru clasele/formațiunile de studiu propuse;</w:t>
      </w:r>
    </w:p>
    <w:p w:rsidR="000577F8" w:rsidRDefault="000577F8" w:rsidP="000577F8">
      <w:pPr>
        <w:pStyle w:val="NormalWeb"/>
        <w:numPr>
          <w:ilvl w:val="0"/>
          <w:numId w:val="39"/>
        </w:numPr>
      </w:pPr>
      <w:r>
        <w:t>asigurarea continuității și calității procesului instructiv-educativ.</w:t>
      </w:r>
    </w:p>
    <w:p w:rsidR="000577F8" w:rsidRDefault="000577F8" w:rsidP="000577F8">
      <w:pPr>
        <w:pStyle w:val="NormalWeb"/>
      </w:pPr>
      <w:r>
        <w:t>Planul de școlarizare trebuie fundamentat astfel încât să permită utilizarea eficientă a resursei umane și asigurarea personalului calificat pentru disciplinele din planul-cadru.</w:t>
      </w:r>
    </w:p>
    <w:p w:rsidR="000577F8" w:rsidRDefault="000577F8" w:rsidP="000577F8"/>
    <w:p w:rsidR="000577F8" w:rsidRDefault="000577F8" w:rsidP="000577F8">
      <w:pPr>
        <w:pStyle w:val="Heading3"/>
      </w:pPr>
      <w:r>
        <w:t>IX. Analiza resurselor materiale și a capacității de școlarizare</w:t>
      </w:r>
    </w:p>
    <w:p w:rsidR="000577F8" w:rsidRDefault="000577F8" w:rsidP="000577F8">
      <w:pPr>
        <w:pStyle w:val="NormalWeb"/>
      </w:pPr>
      <w:r>
        <w:t>În stabilirea numărului de formațiuni de studiu se va ține cont de:</w:t>
      </w:r>
    </w:p>
    <w:p w:rsidR="000577F8" w:rsidRDefault="000577F8" w:rsidP="000577F8">
      <w:pPr>
        <w:pStyle w:val="NormalWeb"/>
        <w:numPr>
          <w:ilvl w:val="0"/>
          <w:numId w:val="40"/>
        </w:numPr>
      </w:pPr>
      <w:r>
        <w:t>numărul și dimensiunea sălilor de clasă;</w:t>
      </w:r>
    </w:p>
    <w:p w:rsidR="000577F8" w:rsidRDefault="000577F8" w:rsidP="000577F8">
      <w:pPr>
        <w:pStyle w:val="NormalWeb"/>
        <w:numPr>
          <w:ilvl w:val="0"/>
          <w:numId w:val="40"/>
        </w:numPr>
      </w:pPr>
      <w:r>
        <w:t>existența laboratoarelor și cabinetelor;</w:t>
      </w:r>
    </w:p>
    <w:p w:rsidR="000577F8" w:rsidRDefault="000577F8" w:rsidP="000577F8">
      <w:pPr>
        <w:pStyle w:val="NormalWeb"/>
        <w:numPr>
          <w:ilvl w:val="0"/>
          <w:numId w:val="40"/>
        </w:numPr>
      </w:pPr>
      <w:r>
        <w:t>spațiile destinate activităților educaționale;</w:t>
      </w:r>
    </w:p>
    <w:p w:rsidR="000577F8" w:rsidRDefault="000577F8" w:rsidP="000577F8">
      <w:pPr>
        <w:pStyle w:val="NormalWeb"/>
        <w:numPr>
          <w:ilvl w:val="0"/>
          <w:numId w:val="40"/>
        </w:numPr>
      </w:pPr>
      <w:r>
        <w:t>baza sportivă;</w:t>
      </w:r>
    </w:p>
    <w:p w:rsidR="000577F8" w:rsidRDefault="000577F8" w:rsidP="000577F8">
      <w:pPr>
        <w:pStyle w:val="NormalWeb"/>
        <w:numPr>
          <w:ilvl w:val="0"/>
          <w:numId w:val="40"/>
        </w:numPr>
      </w:pPr>
      <w:r>
        <w:t>dotările TIC;</w:t>
      </w:r>
    </w:p>
    <w:p w:rsidR="000577F8" w:rsidRDefault="000577F8" w:rsidP="000577F8">
      <w:pPr>
        <w:pStyle w:val="NormalWeb"/>
        <w:numPr>
          <w:ilvl w:val="0"/>
          <w:numId w:val="40"/>
        </w:numPr>
      </w:pPr>
      <w:r>
        <w:t>mobilierul școlar;</w:t>
      </w:r>
    </w:p>
    <w:p w:rsidR="000577F8" w:rsidRDefault="000577F8" w:rsidP="000577F8">
      <w:pPr>
        <w:pStyle w:val="NormalWeb"/>
        <w:numPr>
          <w:ilvl w:val="0"/>
          <w:numId w:val="40"/>
        </w:numPr>
      </w:pPr>
      <w:r>
        <w:t>condițiile igienico-sanitare;</w:t>
      </w:r>
    </w:p>
    <w:p w:rsidR="000577F8" w:rsidRDefault="000577F8" w:rsidP="000577F8">
      <w:pPr>
        <w:pStyle w:val="NormalWeb"/>
        <w:numPr>
          <w:ilvl w:val="0"/>
          <w:numId w:val="40"/>
        </w:numPr>
      </w:pPr>
      <w:r>
        <w:t>posibilitatea desfășurării cursurilor într-un singur schimb sau în două schimburi;</w:t>
      </w:r>
    </w:p>
    <w:p w:rsidR="000577F8" w:rsidRDefault="000577F8" w:rsidP="000577F8">
      <w:pPr>
        <w:pStyle w:val="NormalWeb"/>
        <w:numPr>
          <w:ilvl w:val="0"/>
          <w:numId w:val="40"/>
        </w:numPr>
      </w:pPr>
      <w:r>
        <w:t>capacitatea de școlarizare a fiecărei structuri.</w:t>
      </w:r>
    </w:p>
    <w:p w:rsidR="000577F8" w:rsidRDefault="000577F8" w:rsidP="000577F8">
      <w:pPr>
        <w:pStyle w:val="NormalWeb"/>
      </w:pPr>
      <w:r>
        <w:t>În anul 2026, pentru unitatea Școala Gimnazială „Vasile Lucaciu” Șișești a fost stabilită, prin Ordinul nr. 4046/2026, o capacitate totală de școlarizare de 47 de formațiuni de studiu/2 schimburi, ceea ce constituie un reper oficial pentru analiza capacității instituționale.</w:t>
      </w:r>
    </w:p>
    <w:p w:rsidR="000577F8" w:rsidRDefault="000577F8" w:rsidP="000577F8"/>
    <w:p w:rsidR="000577F8" w:rsidRDefault="000577F8" w:rsidP="000577F8">
      <w:pPr>
        <w:pStyle w:val="Heading3"/>
      </w:pPr>
      <w:r>
        <w:t>X. Analiza rezultatelor școlare</w:t>
      </w:r>
    </w:p>
    <w:p w:rsidR="000577F8" w:rsidRDefault="000577F8" w:rsidP="000577F8">
      <w:pPr>
        <w:pStyle w:val="NormalWeb"/>
      </w:pPr>
      <w:r>
        <w:t>Rezultatele școlare reprezintă un criteriu important în fundamentarea deciziilor privind dezvoltarea ofertei educaționale.</w:t>
      </w:r>
    </w:p>
    <w:p w:rsidR="000577F8" w:rsidRDefault="000577F8" w:rsidP="000577F8">
      <w:pPr>
        <w:pStyle w:val="NormalWeb"/>
      </w:pPr>
      <w:r>
        <w:t>Pentru anul școlar 2025–2026 se vor analiza:</w:t>
      </w:r>
    </w:p>
    <w:p w:rsidR="000577F8" w:rsidRDefault="000577F8" w:rsidP="000577F8">
      <w:pPr>
        <w:pStyle w:val="NormalWeb"/>
        <w:numPr>
          <w:ilvl w:val="0"/>
          <w:numId w:val="41"/>
        </w:numPr>
      </w:pPr>
      <w:r>
        <w:t>promovabilitatea;</w:t>
      </w:r>
    </w:p>
    <w:p w:rsidR="000577F8" w:rsidRDefault="000577F8" w:rsidP="000577F8">
      <w:pPr>
        <w:pStyle w:val="NormalWeb"/>
        <w:numPr>
          <w:ilvl w:val="0"/>
          <w:numId w:val="41"/>
        </w:numPr>
      </w:pPr>
      <w:r>
        <w:t>rezultatele la evaluările curente și sumative;</w:t>
      </w:r>
    </w:p>
    <w:p w:rsidR="000577F8" w:rsidRDefault="000577F8" w:rsidP="000577F8">
      <w:pPr>
        <w:pStyle w:val="NormalWeb"/>
        <w:numPr>
          <w:ilvl w:val="0"/>
          <w:numId w:val="41"/>
        </w:numPr>
      </w:pPr>
      <w:r>
        <w:t>rezultatele la Evaluarea Națională;</w:t>
      </w:r>
    </w:p>
    <w:p w:rsidR="000577F8" w:rsidRDefault="000577F8" w:rsidP="000577F8">
      <w:pPr>
        <w:pStyle w:val="NormalWeb"/>
        <w:numPr>
          <w:ilvl w:val="0"/>
          <w:numId w:val="41"/>
        </w:numPr>
      </w:pPr>
      <w:r>
        <w:t>absenteismul;</w:t>
      </w:r>
    </w:p>
    <w:p w:rsidR="000577F8" w:rsidRDefault="000577F8" w:rsidP="000577F8">
      <w:pPr>
        <w:pStyle w:val="NormalWeb"/>
        <w:numPr>
          <w:ilvl w:val="0"/>
          <w:numId w:val="41"/>
        </w:numPr>
      </w:pPr>
      <w:r>
        <w:t>situațiile de risc educațional;</w:t>
      </w:r>
    </w:p>
    <w:p w:rsidR="000577F8" w:rsidRDefault="000577F8" w:rsidP="000577F8">
      <w:pPr>
        <w:pStyle w:val="NormalWeb"/>
        <w:numPr>
          <w:ilvl w:val="0"/>
          <w:numId w:val="41"/>
        </w:numPr>
      </w:pPr>
      <w:r>
        <w:t>participarea la activități remediale;</w:t>
      </w:r>
    </w:p>
    <w:p w:rsidR="000577F8" w:rsidRDefault="000577F8" w:rsidP="000577F8">
      <w:pPr>
        <w:pStyle w:val="NormalWeb"/>
        <w:numPr>
          <w:ilvl w:val="0"/>
          <w:numId w:val="41"/>
        </w:numPr>
      </w:pPr>
      <w:r>
        <w:t>participarea la concursuri și olimpiade;</w:t>
      </w:r>
    </w:p>
    <w:p w:rsidR="000577F8" w:rsidRDefault="000577F8" w:rsidP="000577F8">
      <w:pPr>
        <w:pStyle w:val="NormalWeb"/>
        <w:numPr>
          <w:ilvl w:val="0"/>
          <w:numId w:val="41"/>
        </w:numPr>
      </w:pPr>
      <w:r>
        <w:t>progresul individual al elevilor.</w:t>
      </w:r>
    </w:p>
    <w:p w:rsidR="000577F8" w:rsidRDefault="000577F8" w:rsidP="000577F8">
      <w:pPr>
        <w:pStyle w:val="NormalWeb"/>
      </w:pPr>
      <w:r>
        <w:t xml:space="preserve">Datele publice disponibile indică pentru absolvenții clasei a VIII-a ai unității o medie la Evaluarea Națională de </w:t>
      </w:r>
      <w:r>
        <w:rPr>
          <w:rStyle w:val="Strong"/>
        </w:rPr>
        <w:t>6,07 în 2025</w:t>
      </w:r>
      <w:r>
        <w:t>, cu media 5,77 la Limba și literatura română și 6,38 la Matematică. Aceste date pot constitui un reper pentru analiza internă a rezultatelor și pentru stabilirea măsurilor de îmbunătățire.</w:t>
      </w:r>
    </w:p>
    <w:p w:rsidR="000577F8" w:rsidRDefault="000577F8" w:rsidP="000577F8"/>
    <w:p w:rsidR="000577F8" w:rsidRDefault="000577F8" w:rsidP="000577F8">
      <w:pPr>
        <w:pStyle w:val="Heading3"/>
      </w:pPr>
      <w:r>
        <w:t>XI. Analiza nevoilor beneficiarilor</w:t>
      </w:r>
    </w:p>
    <w:p w:rsidR="000577F8" w:rsidRDefault="000577F8" w:rsidP="000577F8">
      <w:pPr>
        <w:pStyle w:val="NormalWeb"/>
      </w:pPr>
      <w:r>
        <w:t>În elaborarea planului de școlarizare sunt luate în considerare nevoile principalilor beneficiari ai educației:</w:t>
      </w:r>
    </w:p>
    <w:p w:rsidR="000577F8" w:rsidRDefault="000577F8" w:rsidP="000577F8">
      <w:pPr>
        <w:pStyle w:val="NormalWeb"/>
      </w:pPr>
      <w:r>
        <w:rPr>
          <w:rStyle w:val="Strong"/>
        </w:rPr>
        <w:t>Elevii</w:t>
      </w:r>
      <w:r>
        <w:t xml:space="preserve"> au nevoie de:</w:t>
      </w:r>
    </w:p>
    <w:p w:rsidR="000577F8" w:rsidRDefault="000577F8" w:rsidP="000577F8">
      <w:pPr>
        <w:pStyle w:val="NormalWeb"/>
        <w:numPr>
          <w:ilvl w:val="0"/>
          <w:numId w:val="42"/>
        </w:numPr>
      </w:pPr>
      <w:r>
        <w:t>acces la educație de calitate;</w:t>
      </w:r>
    </w:p>
    <w:p w:rsidR="000577F8" w:rsidRDefault="000577F8" w:rsidP="000577F8">
      <w:pPr>
        <w:pStyle w:val="NormalWeb"/>
        <w:numPr>
          <w:ilvl w:val="0"/>
          <w:numId w:val="42"/>
        </w:numPr>
      </w:pPr>
      <w:r>
        <w:t>continuitate în școlarizare;</w:t>
      </w:r>
    </w:p>
    <w:p w:rsidR="000577F8" w:rsidRDefault="000577F8" w:rsidP="000577F8">
      <w:pPr>
        <w:pStyle w:val="NormalWeb"/>
        <w:numPr>
          <w:ilvl w:val="0"/>
          <w:numId w:val="42"/>
        </w:numPr>
      </w:pPr>
      <w:r>
        <w:t>activități remediale și de sprijin;</w:t>
      </w:r>
    </w:p>
    <w:p w:rsidR="000577F8" w:rsidRDefault="000577F8" w:rsidP="000577F8">
      <w:pPr>
        <w:pStyle w:val="NormalWeb"/>
        <w:numPr>
          <w:ilvl w:val="0"/>
          <w:numId w:val="42"/>
        </w:numPr>
      </w:pPr>
      <w:r>
        <w:t>activități de dezvoltare personală;</w:t>
      </w:r>
    </w:p>
    <w:p w:rsidR="000577F8" w:rsidRDefault="000577F8" w:rsidP="000577F8">
      <w:pPr>
        <w:pStyle w:val="NormalWeb"/>
        <w:numPr>
          <w:ilvl w:val="0"/>
          <w:numId w:val="42"/>
        </w:numPr>
      </w:pPr>
      <w:r>
        <w:t>orientare școlară și profesională;</w:t>
      </w:r>
    </w:p>
    <w:p w:rsidR="000577F8" w:rsidRDefault="000577F8" w:rsidP="000577F8">
      <w:pPr>
        <w:pStyle w:val="NormalWeb"/>
        <w:numPr>
          <w:ilvl w:val="0"/>
          <w:numId w:val="42"/>
        </w:numPr>
      </w:pPr>
      <w:r>
        <w:t>utilizarea resurselor educaționale moderne.</w:t>
      </w:r>
    </w:p>
    <w:p w:rsidR="000577F8" w:rsidRDefault="000577F8" w:rsidP="000577F8">
      <w:pPr>
        <w:pStyle w:val="NormalWeb"/>
      </w:pPr>
      <w:r>
        <w:rPr>
          <w:rStyle w:val="Strong"/>
        </w:rPr>
        <w:t>Părinții</w:t>
      </w:r>
      <w:r>
        <w:t xml:space="preserve"> au nevoie de:</w:t>
      </w:r>
    </w:p>
    <w:p w:rsidR="000577F8" w:rsidRDefault="000577F8" w:rsidP="000577F8">
      <w:pPr>
        <w:pStyle w:val="NormalWeb"/>
        <w:numPr>
          <w:ilvl w:val="0"/>
          <w:numId w:val="43"/>
        </w:numPr>
      </w:pPr>
      <w:r>
        <w:t>accesibilitate și predictibilitate privind școlarizarea;</w:t>
      </w:r>
    </w:p>
    <w:p w:rsidR="000577F8" w:rsidRDefault="000577F8" w:rsidP="000577F8">
      <w:pPr>
        <w:pStyle w:val="NormalWeb"/>
        <w:numPr>
          <w:ilvl w:val="0"/>
          <w:numId w:val="43"/>
        </w:numPr>
      </w:pPr>
      <w:r>
        <w:t>comunicare eficientă cu unitatea;</w:t>
      </w:r>
    </w:p>
    <w:p w:rsidR="000577F8" w:rsidRDefault="000577F8" w:rsidP="000577F8">
      <w:pPr>
        <w:pStyle w:val="NormalWeb"/>
        <w:numPr>
          <w:ilvl w:val="0"/>
          <w:numId w:val="43"/>
        </w:numPr>
      </w:pPr>
      <w:r>
        <w:t>siguranța și protecția copiilor;</w:t>
      </w:r>
    </w:p>
    <w:p w:rsidR="000577F8" w:rsidRDefault="000577F8" w:rsidP="000577F8">
      <w:pPr>
        <w:pStyle w:val="NormalWeb"/>
        <w:numPr>
          <w:ilvl w:val="0"/>
          <w:numId w:val="43"/>
        </w:numPr>
      </w:pPr>
      <w:r>
        <w:t>servicii educaționale de calitate;</w:t>
      </w:r>
    </w:p>
    <w:p w:rsidR="000577F8" w:rsidRDefault="000577F8" w:rsidP="000577F8">
      <w:pPr>
        <w:pStyle w:val="NormalWeb"/>
        <w:numPr>
          <w:ilvl w:val="0"/>
          <w:numId w:val="43"/>
        </w:numPr>
      </w:pPr>
      <w:r>
        <w:t>sprijin pentru orientarea școlară a copiilor.</w:t>
      </w:r>
    </w:p>
    <w:p w:rsidR="000577F8" w:rsidRDefault="000577F8" w:rsidP="000577F8">
      <w:pPr>
        <w:pStyle w:val="NormalWeb"/>
      </w:pPr>
      <w:r>
        <w:rPr>
          <w:rStyle w:val="Strong"/>
        </w:rPr>
        <w:t>Comunitatea locală</w:t>
      </w:r>
      <w:r>
        <w:t xml:space="preserve"> are nevoie de:</w:t>
      </w:r>
    </w:p>
    <w:p w:rsidR="000577F8" w:rsidRDefault="000577F8" w:rsidP="000577F8">
      <w:pPr>
        <w:pStyle w:val="NormalWeb"/>
        <w:numPr>
          <w:ilvl w:val="0"/>
          <w:numId w:val="44"/>
        </w:numPr>
      </w:pPr>
      <w:r>
        <w:lastRenderedPageBreak/>
        <w:t>menținerea accesului copiilor la educație;</w:t>
      </w:r>
    </w:p>
    <w:p w:rsidR="000577F8" w:rsidRDefault="000577F8" w:rsidP="000577F8">
      <w:pPr>
        <w:pStyle w:val="NormalWeb"/>
        <w:numPr>
          <w:ilvl w:val="0"/>
          <w:numId w:val="44"/>
        </w:numPr>
      </w:pPr>
      <w:r>
        <w:t>reducerea riscului de abandon școlar;</w:t>
      </w:r>
    </w:p>
    <w:p w:rsidR="000577F8" w:rsidRDefault="000577F8" w:rsidP="000577F8">
      <w:pPr>
        <w:pStyle w:val="NormalWeb"/>
        <w:numPr>
          <w:ilvl w:val="0"/>
          <w:numId w:val="44"/>
        </w:numPr>
      </w:pPr>
      <w:r>
        <w:t>dezvoltarea competențelor elevilor;</w:t>
      </w:r>
    </w:p>
    <w:p w:rsidR="000577F8" w:rsidRDefault="000577F8" w:rsidP="000577F8">
      <w:pPr>
        <w:pStyle w:val="NormalWeb"/>
        <w:numPr>
          <w:ilvl w:val="0"/>
          <w:numId w:val="44"/>
        </w:numPr>
      </w:pPr>
      <w:r>
        <w:t>creșterea nivelului de pregătire al tinerilor;</w:t>
      </w:r>
    </w:p>
    <w:p w:rsidR="000577F8" w:rsidRDefault="000577F8" w:rsidP="000577F8">
      <w:pPr>
        <w:pStyle w:val="NormalWeb"/>
        <w:numPr>
          <w:ilvl w:val="0"/>
          <w:numId w:val="44"/>
        </w:numPr>
      </w:pPr>
      <w:r>
        <w:t>colaborarea dintre școală, familie și comunitate.</w:t>
      </w:r>
    </w:p>
    <w:p w:rsidR="000577F8" w:rsidRDefault="000577F8" w:rsidP="000577F8"/>
    <w:p w:rsidR="000577F8" w:rsidRDefault="000577F8" w:rsidP="000577F8">
      <w:pPr>
        <w:pStyle w:val="Heading3"/>
      </w:pPr>
      <w:r>
        <w:t>XII. Analiza SWOT</w:t>
      </w:r>
    </w:p>
    <w:p w:rsidR="000577F8" w:rsidRDefault="000577F8" w:rsidP="000577F8">
      <w:pPr>
        <w:pStyle w:val="NormalWeb"/>
      </w:pPr>
      <w:r>
        <w:rPr>
          <w:rStyle w:val="Strong"/>
        </w:rPr>
        <w:t>Puncte tari</w:t>
      </w:r>
    </w:p>
    <w:p w:rsidR="000577F8" w:rsidRDefault="000577F8" w:rsidP="000577F8">
      <w:pPr>
        <w:pStyle w:val="NormalWeb"/>
        <w:numPr>
          <w:ilvl w:val="0"/>
          <w:numId w:val="45"/>
        </w:numPr>
      </w:pPr>
      <w:r>
        <w:t>existența unei structuri educaționale care deservește comunitatea locală;</w:t>
      </w:r>
    </w:p>
    <w:p w:rsidR="000577F8" w:rsidRDefault="000577F8" w:rsidP="000577F8">
      <w:pPr>
        <w:pStyle w:val="NormalWeb"/>
        <w:numPr>
          <w:ilvl w:val="0"/>
          <w:numId w:val="45"/>
        </w:numPr>
      </w:pPr>
      <w:r>
        <w:t>continuitatea școlarizării elevilor;</w:t>
      </w:r>
    </w:p>
    <w:p w:rsidR="000577F8" w:rsidRDefault="000577F8" w:rsidP="000577F8">
      <w:pPr>
        <w:pStyle w:val="NormalWeb"/>
        <w:numPr>
          <w:ilvl w:val="0"/>
          <w:numId w:val="45"/>
        </w:numPr>
      </w:pPr>
      <w:r>
        <w:t>existența structurilor arondate;</w:t>
      </w:r>
    </w:p>
    <w:p w:rsidR="000577F8" w:rsidRDefault="000577F8" w:rsidP="000577F8">
      <w:pPr>
        <w:pStyle w:val="NormalWeb"/>
        <w:numPr>
          <w:ilvl w:val="0"/>
          <w:numId w:val="45"/>
        </w:numPr>
      </w:pPr>
      <w:r>
        <w:t>implicarea cadrelor didactice în activitatea educațională;</w:t>
      </w:r>
    </w:p>
    <w:p w:rsidR="000577F8" w:rsidRDefault="000577F8" w:rsidP="000577F8">
      <w:pPr>
        <w:pStyle w:val="NormalWeb"/>
        <w:numPr>
          <w:ilvl w:val="0"/>
          <w:numId w:val="45"/>
        </w:numPr>
      </w:pPr>
      <w:r>
        <w:t>posibilitatea desfășurării unor activități remediale și extracurriculare;</w:t>
      </w:r>
    </w:p>
    <w:p w:rsidR="000577F8" w:rsidRDefault="000577F8" w:rsidP="000577F8">
      <w:pPr>
        <w:pStyle w:val="NormalWeb"/>
        <w:numPr>
          <w:ilvl w:val="0"/>
          <w:numId w:val="45"/>
        </w:numPr>
      </w:pPr>
      <w:r>
        <w:t>existența resurselor materiale și digitale care pot susține procesul educațional.</w:t>
      </w:r>
    </w:p>
    <w:p w:rsidR="000577F8" w:rsidRDefault="000577F8" w:rsidP="000577F8">
      <w:pPr>
        <w:pStyle w:val="NormalWeb"/>
      </w:pPr>
      <w:r>
        <w:rPr>
          <w:rStyle w:val="Strong"/>
        </w:rPr>
        <w:t>Puncte slabe</w:t>
      </w:r>
    </w:p>
    <w:p w:rsidR="000577F8" w:rsidRDefault="000577F8" w:rsidP="000577F8">
      <w:pPr>
        <w:pStyle w:val="NormalWeb"/>
        <w:numPr>
          <w:ilvl w:val="0"/>
          <w:numId w:val="46"/>
        </w:numPr>
      </w:pPr>
      <w:r>
        <w:t>efective școlare reduse în anumite structuri/localități;</w:t>
      </w:r>
    </w:p>
    <w:p w:rsidR="000577F8" w:rsidRDefault="000577F8" w:rsidP="000577F8">
      <w:pPr>
        <w:pStyle w:val="NormalWeb"/>
        <w:numPr>
          <w:ilvl w:val="0"/>
          <w:numId w:val="46"/>
        </w:numPr>
      </w:pPr>
      <w:r>
        <w:t>necesitatea adaptării permanente a planului de școlarizare la evoluția populației școlare;</w:t>
      </w:r>
    </w:p>
    <w:p w:rsidR="000577F8" w:rsidRDefault="000577F8" w:rsidP="000577F8">
      <w:pPr>
        <w:pStyle w:val="NormalWeb"/>
        <w:numPr>
          <w:ilvl w:val="0"/>
          <w:numId w:val="46"/>
        </w:numPr>
      </w:pPr>
      <w:r>
        <w:t>rezultate școlare care necesită îmbunătățire în anumite domenii;</w:t>
      </w:r>
    </w:p>
    <w:p w:rsidR="000577F8" w:rsidRDefault="000577F8" w:rsidP="000577F8">
      <w:pPr>
        <w:pStyle w:val="NormalWeb"/>
        <w:numPr>
          <w:ilvl w:val="0"/>
          <w:numId w:val="46"/>
        </w:numPr>
      </w:pPr>
      <w:r>
        <w:t>dificultăți de acces și mobilitate specifice mediului rural;</w:t>
      </w:r>
    </w:p>
    <w:p w:rsidR="000577F8" w:rsidRDefault="000577F8" w:rsidP="000577F8">
      <w:pPr>
        <w:pStyle w:val="NormalWeb"/>
        <w:numPr>
          <w:ilvl w:val="0"/>
          <w:numId w:val="46"/>
        </w:numPr>
      </w:pPr>
      <w:r>
        <w:t>necesitatea dezvoltării continue a competențelor digitale.</w:t>
      </w:r>
    </w:p>
    <w:p w:rsidR="000577F8" w:rsidRDefault="000577F8" w:rsidP="000577F8">
      <w:pPr>
        <w:pStyle w:val="NormalWeb"/>
      </w:pPr>
      <w:r>
        <w:rPr>
          <w:rStyle w:val="Strong"/>
        </w:rPr>
        <w:t>Oportunități</w:t>
      </w:r>
    </w:p>
    <w:p w:rsidR="000577F8" w:rsidRDefault="000577F8" w:rsidP="000577F8">
      <w:pPr>
        <w:pStyle w:val="NormalWeb"/>
        <w:numPr>
          <w:ilvl w:val="0"/>
          <w:numId w:val="47"/>
        </w:numPr>
      </w:pPr>
      <w:r>
        <w:t>programe naționale și europene destinate educației;</w:t>
      </w:r>
    </w:p>
    <w:p w:rsidR="000577F8" w:rsidRDefault="000577F8" w:rsidP="000577F8">
      <w:pPr>
        <w:pStyle w:val="NormalWeb"/>
        <w:numPr>
          <w:ilvl w:val="0"/>
          <w:numId w:val="47"/>
        </w:numPr>
      </w:pPr>
      <w:r>
        <w:t>dezvoltarea competențelor digitale;</w:t>
      </w:r>
    </w:p>
    <w:p w:rsidR="000577F8" w:rsidRDefault="000577F8" w:rsidP="000577F8">
      <w:pPr>
        <w:pStyle w:val="NormalWeb"/>
        <w:numPr>
          <w:ilvl w:val="0"/>
          <w:numId w:val="47"/>
        </w:numPr>
      </w:pPr>
      <w:r>
        <w:t>proiecte și parteneriate educaționale;</w:t>
      </w:r>
    </w:p>
    <w:p w:rsidR="000577F8" w:rsidRDefault="000577F8" w:rsidP="000577F8">
      <w:pPr>
        <w:pStyle w:val="NormalWeb"/>
        <w:numPr>
          <w:ilvl w:val="0"/>
          <w:numId w:val="47"/>
        </w:numPr>
      </w:pPr>
      <w:r>
        <w:t>accesarea unor programe de formare profesională;</w:t>
      </w:r>
    </w:p>
    <w:p w:rsidR="000577F8" w:rsidRDefault="000577F8" w:rsidP="000577F8">
      <w:pPr>
        <w:pStyle w:val="NormalWeb"/>
        <w:numPr>
          <w:ilvl w:val="0"/>
          <w:numId w:val="47"/>
        </w:numPr>
      </w:pPr>
      <w:r>
        <w:t>colaborarea cu autoritățile locale și comunitatea.</w:t>
      </w:r>
    </w:p>
    <w:p w:rsidR="000577F8" w:rsidRDefault="000577F8" w:rsidP="000577F8">
      <w:pPr>
        <w:pStyle w:val="NormalWeb"/>
      </w:pPr>
      <w:r>
        <w:rPr>
          <w:rStyle w:val="Strong"/>
        </w:rPr>
        <w:t>Amenințări</w:t>
      </w:r>
    </w:p>
    <w:p w:rsidR="000577F8" w:rsidRDefault="000577F8" w:rsidP="000577F8">
      <w:pPr>
        <w:pStyle w:val="NormalWeb"/>
        <w:numPr>
          <w:ilvl w:val="0"/>
          <w:numId w:val="48"/>
        </w:numPr>
      </w:pPr>
      <w:r>
        <w:t>scăderea populației școlare;</w:t>
      </w:r>
    </w:p>
    <w:p w:rsidR="000577F8" w:rsidRDefault="000577F8" w:rsidP="000577F8">
      <w:pPr>
        <w:pStyle w:val="NormalWeb"/>
        <w:numPr>
          <w:ilvl w:val="0"/>
          <w:numId w:val="48"/>
        </w:numPr>
      </w:pPr>
      <w:r>
        <w:t>migrația familiilor;</w:t>
      </w:r>
    </w:p>
    <w:p w:rsidR="000577F8" w:rsidRDefault="000577F8" w:rsidP="000577F8">
      <w:pPr>
        <w:pStyle w:val="NormalWeb"/>
        <w:numPr>
          <w:ilvl w:val="0"/>
          <w:numId w:val="48"/>
        </w:numPr>
      </w:pPr>
      <w:r>
        <w:t>creșterea riscului de absenteism și părăsire timpurie a școlii;</w:t>
      </w:r>
    </w:p>
    <w:p w:rsidR="000577F8" w:rsidRDefault="000577F8" w:rsidP="000577F8">
      <w:pPr>
        <w:pStyle w:val="NormalWeb"/>
        <w:numPr>
          <w:ilvl w:val="0"/>
          <w:numId w:val="48"/>
        </w:numPr>
      </w:pPr>
      <w:r>
        <w:t>dificultăți socio-economice ale unor familii;</w:t>
      </w:r>
    </w:p>
    <w:p w:rsidR="000577F8" w:rsidRDefault="000577F8" w:rsidP="000577F8">
      <w:pPr>
        <w:pStyle w:val="NormalWeb"/>
        <w:numPr>
          <w:ilvl w:val="0"/>
          <w:numId w:val="48"/>
        </w:numPr>
      </w:pPr>
      <w:r>
        <w:t>diminuarea efectivelor în anumite structuri școlare.</w:t>
      </w:r>
    </w:p>
    <w:p w:rsidR="000577F8" w:rsidRDefault="000577F8" w:rsidP="000577F8"/>
    <w:p w:rsidR="000577F8" w:rsidRDefault="000577F8" w:rsidP="000577F8">
      <w:pPr>
        <w:pStyle w:val="Heading3"/>
      </w:pPr>
      <w:r>
        <w:lastRenderedPageBreak/>
        <w:t>XIII. Necesități identificate</w:t>
      </w:r>
    </w:p>
    <w:p w:rsidR="000577F8" w:rsidRDefault="000577F8" w:rsidP="000577F8">
      <w:pPr>
        <w:pStyle w:val="NormalWeb"/>
      </w:pPr>
      <w:r>
        <w:t>În urma analizei realizate în anul școlar 2025–2026 au fost identificate următoarele necesități:</w:t>
      </w:r>
    </w:p>
    <w:p w:rsidR="000577F8" w:rsidRDefault="000577F8" w:rsidP="000577F8">
      <w:pPr>
        <w:pStyle w:val="NormalWeb"/>
        <w:numPr>
          <w:ilvl w:val="0"/>
          <w:numId w:val="49"/>
        </w:numPr>
      </w:pPr>
      <w:r>
        <w:t>asigurarea numărului optim de formațiuni de studiu;</w:t>
      </w:r>
    </w:p>
    <w:p w:rsidR="000577F8" w:rsidRDefault="000577F8" w:rsidP="000577F8">
      <w:pPr>
        <w:pStyle w:val="NormalWeb"/>
        <w:numPr>
          <w:ilvl w:val="0"/>
          <w:numId w:val="49"/>
        </w:numPr>
      </w:pPr>
      <w:r>
        <w:t>menținerea accesului la educație pentru copiii din comunitate și din structurile arondate;</w:t>
      </w:r>
    </w:p>
    <w:p w:rsidR="000577F8" w:rsidRDefault="000577F8" w:rsidP="000577F8">
      <w:pPr>
        <w:pStyle w:val="NormalWeb"/>
        <w:numPr>
          <w:ilvl w:val="0"/>
          <w:numId w:val="49"/>
        </w:numPr>
      </w:pPr>
      <w:r>
        <w:t>fundamentarea realistă a numărului de clase pentru anul școlar 2026–2027;</w:t>
      </w:r>
    </w:p>
    <w:p w:rsidR="000577F8" w:rsidRDefault="000577F8" w:rsidP="000577F8">
      <w:pPr>
        <w:pStyle w:val="NormalWeb"/>
        <w:numPr>
          <w:ilvl w:val="0"/>
          <w:numId w:val="49"/>
        </w:numPr>
      </w:pPr>
      <w:r>
        <w:t>asigurarea resursei umane necesare;</w:t>
      </w:r>
    </w:p>
    <w:p w:rsidR="000577F8" w:rsidRDefault="000577F8" w:rsidP="000577F8">
      <w:pPr>
        <w:pStyle w:val="NormalWeb"/>
        <w:numPr>
          <w:ilvl w:val="0"/>
          <w:numId w:val="49"/>
        </w:numPr>
      </w:pPr>
      <w:r>
        <w:t>îmbunătățirea rezultatelor școlare;</w:t>
      </w:r>
    </w:p>
    <w:p w:rsidR="000577F8" w:rsidRDefault="000577F8" w:rsidP="000577F8">
      <w:pPr>
        <w:pStyle w:val="NormalWeb"/>
        <w:numPr>
          <w:ilvl w:val="0"/>
          <w:numId w:val="49"/>
        </w:numPr>
      </w:pPr>
      <w:r>
        <w:t>diminuarea absenteismului;</w:t>
      </w:r>
    </w:p>
    <w:p w:rsidR="000577F8" w:rsidRDefault="000577F8" w:rsidP="000577F8">
      <w:pPr>
        <w:pStyle w:val="NormalWeb"/>
        <w:numPr>
          <w:ilvl w:val="0"/>
          <w:numId w:val="49"/>
        </w:numPr>
      </w:pPr>
      <w:r>
        <w:t>prevenirea abandonului școlar;</w:t>
      </w:r>
    </w:p>
    <w:p w:rsidR="000577F8" w:rsidRDefault="000577F8" w:rsidP="000577F8">
      <w:pPr>
        <w:pStyle w:val="NormalWeb"/>
        <w:numPr>
          <w:ilvl w:val="0"/>
          <w:numId w:val="49"/>
        </w:numPr>
      </w:pPr>
      <w:r>
        <w:t>dezvoltarea competențelor digitale ale elevilor și cadrelor didactice;</w:t>
      </w:r>
    </w:p>
    <w:p w:rsidR="000577F8" w:rsidRDefault="000577F8" w:rsidP="000577F8">
      <w:pPr>
        <w:pStyle w:val="NormalWeb"/>
        <w:numPr>
          <w:ilvl w:val="0"/>
          <w:numId w:val="49"/>
        </w:numPr>
      </w:pPr>
      <w:r>
        <w:t>dezvoltarea activităților remediale;</w:t>
      </w:r>
    </w:p>
    <w:p w:rsidR="000577F8" w:rsidRDefault="000577F8" w:rsidP="000577F8">
      <w:pPr>
        <w:pStyle w:val="NormalWeb"/>
        <w:numPr>
          <w:ilvl w:val="0"/>
          <w:numId w:val="49"/>
        </w:numPr>
      </w:pPr>
      <w:r>
        <w:t>consolidarea colaborării școală–familie–comunitate;</w:t>
      </w:r>
    </w:p>
    <w:p w:rsidR="000577F8" w:rsidRDefault="000577F8" w:rsidP="000577F8">
      <w:pPr>
        <w:pStyle w:val="NormalWeb"/>
        <w:numPr>
          <w:ilvl w:val="0"/>
          <w:numId w:val="49"/>
        </w:numPr>
      </w:pPr>
      <w:r>
        <w:t>îmbunătățirea dotărilor și utilizarea eficientă a resurselor materiale;</w:t>
      </w:r>
    </w:p>
    <w:p w:rsidR="000577F8" w:rsidRDefault="000577F8" w:rsidP="000577F8">
      <w:pPr>
        <w:pStyle w:val="NormalWeb"/>
        <w:numPr>
          <w:ilvl w:val="0"/>
          <w:numId w:val="49"/>
        </w:numPr>
      </w:pPr>
      <w:r>
        <w:t>asigurarea unui climat educațional sigur, incluziv și favorabil învățării.</w:t>
      </w:r>
    </w:p>
    <w:p w:rsidR="000577F8" w:rsidRDefault="000577F8" w:rsidP="000577F8"/>
    <w:p w:rsidR="000577F8" w:rsidRDefault="000577F8" w:rsidP="000577F8">
      <w:pPr>
        <w:pStyle w:val="Heading3"/>
      </w:pPr>
      <w:r>
        <w:t>XIV. Propuneri pentru fundamentarea Planului anual de școlarizare 2026–2027</w:t>
      </w:r>
    </w:p>
    <w:p w:rsidR="000577F8" w:rsidRDefault="000577F8" w:rsidP="000577F8">
      <w:pPr>
        <w:pStyle w:val="NormalWeb"/>
      </w:pPr>
      <w:r>
        <w:t>Pe baza analizei efectuate se propune ca Planul anual de școlarizare pentru anul școlar 2026–2027 să fie elaborat având în vedere:</w:t>
      </w:r>
    </w:p>
    <w:p w:rsidR="000577F8" w:rsidRDefault="000577F8" w:rsidP="000577F8">
      <w:pPr>
        <w:pStyle w:val="NormalWeb"/>
        <w:numPr>
          <w:ilvl w:val="0"/>
          <w:numId w:val="50"/>
        </w:numPr>
      </w:pPr>
      <w:r>
        <w:t>numărul real și estimat al copiilor/elevilor;</w:t>
      </w:r>
    </w:p>
    <w:p w:rsidR="000577F8" w:rsidRDefault="000577F8" w:rsidP="000577F8">
      <w:pPr>
        <w:pStyle w:val="NormalWeb"/>
        <w:numPr>
          <w:ilvl w:val="0"/>
          <w:numId w:val="50"/>
        </w:numPr>
      </w:pPr>
      <w:r>
        <w:t>evoluția efectivelor școlare;</w:t>
      </w:r>
    </w:p>
    <w:p w:rsidR="000577F8" w:rsidRDefault="000577F8" w:rsidP="000577F8">
      <w:pPr>
        <w:pStyle w:val="NormalWeb"/>
        <w:numPr>
          <w:ilvl w:val="0"/>
          <w:numId w:val="50"/>
        </w:numPr>
      </w:pPr>
      <w:r>
        <w:t>capacitatea de școlarizare a unității și a structurilor;</w:t>
      </w:r>
    </w:p>
    <w:p w:rsidR="000577F8" w:rsidRDefault="000577F8" w:rsidP="000577F8">
      <w:pPr>
        <w:pStyle w:val="NormalWeb"/>
        <w:numPr>
          <w:ilvl w:val="0"/>
          <w:numId w:val="50"/>
        </w:numPr>
      </w:pPr>
      <w:r>
        <w:t>solicitările părinților;</w:t>
      </w:r>
    </w:p>
    <w:p w:rsidR="000577F8" w:rsidRDefault="000577F8" w:rsidP="000577F8">
      <w:pPr>
        <w:pStyle w:val="NormalWeb"/>
        <w:numPr>
          <w:ilvl w:val="0"/>
          <w:numId w:val="50"/>
        </w:numPr>
      </w:pPr>
      <w:r>
        <w:t>resursele umane disponibile;</w:t>
      </w:r>
    </w:p>
    <w:p w:rsidR="000577F8" w:rsidRDefault="000577F8" w:rsidP="000577F8">
      <w:pPr>
        <w:pStyle w:val="NormalWeb"/>
        <w:numPr>
          <w:ilvl w:val="0"/>
          <w:numId w:val="50"/>
        </w:numPr>
      </w:pPr>
      <w:r>
        <w:t>resursele materiale și financiare;</w:t>
      </w:r>
    </w:p>
    <w:p w:rsidR="000577F8" w:rsidRDefault="000577F8" w:rsidP="000577F8">
      <w:pPr>
        <w:pStyle w:val="NormalWeb"/>
        <w:numPr>
          <w:ilvl w:val="0"/>
          <w:numId w:val="50"/>
        </w:numPr>
      </w:pPr>
      <w:r>
        <w:t>particularitățile comunității locale;</w:t>
      </w:r>
    </w:p>
    <w:p w:rsidR="000577F8" w:rsidRDefault="000577F8" w:rsidP="000577F8">
      <w:pPr>
        <w:pStyle w:val="NormalWeb"/>
        <w:numPr>
          <w:ilvl w:val="0"/>
          <w:numId w:val="50"/>
        </w:numPr>
      </w:pPr>
      <w:r>
        <w:t>respectarea prevederilor legale în vigoare.</w:t>
      </w:r>
    </w:p>
    <w:p w:rsidR="000577F8" w:rsidRDefault="000577F8" w:rsidP="000577F8">
      <w:pPr>
        <w:pStyle w:val="NormalWeb"/>
      </w:pPr>
      <w:r>
        <w:t>Propunerea finală privind numărul de formațiuni de studiu și efectivele acestora va fi stabilită după centralizarea datelor și consultarea factorilor implicați, cu respectarea metodologiei privind fundamentarea cifrei de școlarizare.</w:t>
      </w:r>
    </w:p>
    <w:p w:rsidR="000577F8" w:rsidRDefault="000577F8" w:rsidP="000577F8"/>
    <w:p w:rsidR="000577F8" w:rsidRDefault="000577F8" w:rsidP="000577F8">
      <w:pPr>
        <w:pStyle w:val="Heading3"/>
      </w:pPr>
      <w:r>
        <w:t>XV. Concluzii</w:t>
      </w:r>
    </w:p>
    <w:p w:rsidR="000577F8" w:rsidRDefault="000577F8" w:rsidP="000577F8">
      <w:pPr>
        <w:pStyle w:val="NormalWeb"/>
      </w:pPr>
      <w:r>
        <w:t xml:space="preserve">Analiza de nevoi realizată în anul școlar 2025–2026 evidențiază necesitatea fundamentării Planului anual de școlarizare pentru anul școlar 2026–2027 în raport cu </w:t>
      </w:r>
      <w:r>
        <w:rPr>
          <w:rStyle w:val="Strong"/>
        </w:rPr>
        <w:t>evoluția populației școlare, nevoile beneficiarilor, capacitatea instituțională, resursele umane și materiale și specificul comunității locale</w:t>
      </w:r>
      <w:r>
        <w:t>.</w:t>
      </w:r>
    </w:p>
    <w:p w:rsidR="000577F8" w:rsidRDefault="000577F8" w:rsidP="000577F8">
      <w:pPr>
        <w:pStyle w:val="NormalWeb"/>
      </w:pPr>
      <w:r>
        <w:lastRenderedPageBreak/>
        <w:t>Planul de școlarizare trebuie să asigure un echilibru între necesitatea garantării accesului la educație pentru toți copiii și utilizarea eficientă a resurselor unității de învățământ.</w:t>
      </w:r>
    </w:p>
    <w:p w:rsidR="000577F8" w:rsidRDefault="000577F8" w:rsidP="000577F8">
      <w:pPr>
        <w:pStyle w:val="NormalWeb"/>
      </w:pPr>
      <w:r>
        <w:t>Prezenta analiză constituie document suport pentru fundamentarea propunerii de plan de școlarizare și va fi corelată cu datele statistice și administrative disponibile la momentul elaborării formei finale a planului.</w:t>
      </w:r>
    </w:p>
    <w:p w:rsidR="000577F8" w:rsidRDefault="000577F8" w:rsidP="000577F8"/>
    <w:p w:rsidR="000577F8" w:rsidRDefault="000577F8" w:rsidP="000577F8">
      <w:pPr>
        <w:pStyle w:val="NormalWeb"/>
      </w:pPr>
      <w:r>
        <w:rPr>
          <w:rStyle w:val="Strong"/>
        </w:rPr>
        <w:t>Întocmit,</w:t>
      </w:r>
      <w:r>
        <w:br/>
        <w:t>Director,</w:t>
      </w:r>
    </w:p>
    <w:p w:rsidR="000577F8" w:rsidRDefault="000577F8" w:rsidP="000577F8">
      <w:pPr>
        <w:pStyle w:val="NormalWeb"/>
      </w:pPr>
      <w:r>
        <w:tab/>
        <w:t>Boiciuc Mihaela</w:t>
      </w:r>
      <w:r>
        <w:br/>
      </w:r>
    </w:p>
    <w:p w:rsidR="00495AF8" w:rsidRPr="005E7AA6" w:rsidRDefault="00495AF8" w:rsidP="005E7AA6"/>
    <w:sectPr w:rsidR="00495AF8" w:rsidRPr="005E7AA6" w:rsidSect="00205618">
      <w:headerReference w:type="even" r:id="rId8"/>
      <w:headerReference w:type="default" r:id="rId9"/>
      <w:footerReference w:type="even" r:id="rId10"/>
      <w:footerReference w:type="default" r:id="rId11"/>
      <w:headerReference w:type="first" r:id="rId12"/>
      <w:footerReference w:type="first" r:id="rId13"/>
      <w:pgSz w:w="11909" w:h="16834" w:code="9"/>
      <w:pgMar w:top="207" w:right="1440" w:bottom="180" w:left="1440" w:header="288"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0C47" w:rsidRDefault="00140C47" w:rsidP="000221C1">
      <w:r>
        <w:separator/>
      </w:r>
    </w:p>
  </w:endnote>
  <w:endnote w:type="continuationSeparator" w:id="0">
    <w:p w:rsidR="00140C47" w:rsidRDefault="00140C47" w:rsidP="000221C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BF5" w:rsidRDefault="006B4BF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79" w:rsidRPr="00716C79" w:rsidRDefault="00716C79" w:rsidP="00716C79">
    <w:pPr>
      <w:tabs>
        <w:tab w:val="center" w:pos="4320"/>
        <w:tab w:val="right" w:pos="8640"/>
      </w:tabs>
      <w:rPr>
        <w:sz w:val="20"/>
        <w:szCs w:val="20"/>
        <w:lang w:val="ro-RO"/>
      </w:rPr>
    </w:pPr>
    <w:r w:rsidRPr="00716C79">
      <w:rPr>
        <w:sz w:val="20"/>
        <w:szCs w:val="20"/>
        <w:lang w:val="ro-RO"/>
      </w:rPr>
      <w:t>__________________________________________________________________________________________</w:t>
    </w:r>
  </w:p>
  <w:p w:rsidR="00716C79" w:rsidRPr="00716C79" w:rsidRDefault="00716C79" w:rsidP="00716C79">
    <w:pPr>
      <w:rPr>
        <w:rFonts w:ascii="Calibri" w:hAnsi="Calibri"/>
        <w:sz w:val="20"/>
        <w:szCs w:val="20"/>
        <w:lang w:val="ro-RO"/>
      </w:rPr>
    </w:pPr>
    <w:r w:rsidRPr="00716C79">
      <w:rPr>
        <w:rFonts w:ascii="Calibri" w:hAnsi="Calibri"/>
        <w:sz w:val="20"/>
        <w:szCs w:val="20"/>
        <w:lang w:val="ro-RO"/>
      </w:rPr>
      <w:t>Sisesti,nr.119</w:t>
    </w:r>
  </w:p>
  <w:p w:rsidR="00716C79" w:rsidRPr="00716C79" w:rsidRDefault="00716C79" w:rsidP="00716C79">
    <w:pPr>
      <w:rPr>
        <w:rFonts w:ascii="Calibri" w:hAnsi="Calibri"/>
        <w:sz w:val="20"/>
        <w:szCs w:val="20"/>
        <w:lang w:val="ro-RO"/>
      </w:rPr>
    </w:pPr>
    <w:r w:rsidRPr="00716C79">
      <w:rPr>
        <w:rFonts w:ascii="Calibri" w:hAnsi="Calibri"/>
        <w:sz w:val="20"/>
        <w:szCs w:val="20"/>
        <w:lang w:val="ro-RO"/>
      </w:rPr>
      <w:t>Jud. Maramures, tel/fax 0262-298003</w:t>
    </w:r>
  </w:p>
  <w:p w:rsidR="00716C79" w:rsidRPr="00716C79" w:rsidRDefault="00716C79" w:rsidP="00716C79">
    <w:pPr>
      <w:tabs>
        <w:tab w:val="center" w:pos="4320"/>
        <w:tab w:val="right" w:pos="8640"/>
      </w:tabs>
      <w:rPr>
        <w:sz w:val="20"/>
        <w:szCs w:val="20"/>
      </w:rPr>
    </w:pPr>
    <w:r w:rsidRPr="00716C79">
      <w:rPr>
        <w:sz w:val="20"/>
        <w:szCs w:val="20"/>
        <w:lang w:val="ro-RO"/>
      </w:rPr>
      <w:t>scoala_sisesti@yahoo.com</w:t>
    </w:r>
  </w:p>
  <w:p w:rsidR="00716C79" w:rsidRPr="00716C79" w:rsidRDefault="00716C79" w:rsidP="00716C79">
    <w:pPr>
      <w:tabs>
        <w:tab w:val="center" w:pos="4320"/>
        <w:tab w:val="right" w:pos="8640"/>
      </w:tabs>
    </w:pPr>
  </w:p>
  <w:p w:rsidR="000221C1" w:rsidRPr="000221C1" w:rsidRDefault="000221C1" w:rsidP="000221C1">
    <w:pPr>
      <w:pStyle w:val="Footer"/>
      <w:ind w:left="720"/>
      <w:rPr>
        <w:lang w:val="ro-RO"/>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BF5" w:rsidRDefault="006B4BF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0C47" w:rsidRDefault="00140C47" w:rsidP="000221C1">
      <w:r>
        <w:separator/>
      </w:r>
    </w:p>
  </w:footnote>
  <w:footnote w:type="continuationSeparator" w:id="0">
    <w:p w:rsidR="00140C47" w:rsidRDefault="00140C47" w:rsidP="000221C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BF5" w:rsidRDefault="006B4BF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100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548"/>
      <w:gridCol w:w="2780"/>
      <w:gridCol w:w="5766"/>
    </w:tblGrid>
    <w:tr w:rsidR="00106446" w:rsidTr="00544B6B">
      <w:trPr>
        <w:trHeight w:val="1398"/>
      </w:trPr>
      <w:tc>
        <w:tcPr>
          <w:tcW w:w="1548" w:type="dxa"/>
        </w:tcPr>
        <w:p w:rsidR="00106446" w:rsidRDefault="00106446" w:rsidP="009209FA">
          <w:pPr>
            <w:tabs>
              <w:tab w:val="center" w:pos="4320"/>
              <w:tab w:val="right" w:pos="8640"/>
            </w:tabs>
            <w:rPr>
              <w:b/>
              <w:noProof/>
              <w:color w:val="1F497D"/>
              <w:lang w:val="it-IT"/>
            </w:rPr>
          </w:pPr>
          <w:r>
            <w:rPr>
              <w:b/>
              <w:noProof/>
              <w:color w:val="1F497D"/>
            </w:rPr>
            <w:drawing>
              <wp:anchor distT="0" distB="0" distL="114300" distR="114300" simplePos="0" relativeHeight="251661312" behindDoc="1" locked="0" layoutInCell="1" allowOverlap="1">
                <wp:simplePos x="0" y="0"/>
                <wp:positionH relativeFrom="column">
                  <wp:posOffset>0</wp:posOffset>
                </wp:positionH>
                <wp:positionV relativeFrom="paragraph">
                  <wp:posOffset>217170</wp:posOffset>
                </wp:positionV>
                <wp:extent cx="908685" cy="933450"/>
                <wp:effectExtent l="19050" t="0" r="5715" b="0"/>
                <wp:wrapThrough wrapText="bothSides">
                  <wp:wrapPolygon edited="0">
                    <wp:start x="-453" y="0"/>
                    <wp:lineTo x="-453" y="21159"/>
                    <wp:lineTo x="21736" y="21159"/>
                    <wp:lineTo x="21736" y="0"/>
                    <wp:lineTo x="-453" y="0"/>
                  </wp:wrapPolygon>
                </wp:wrapThrough>
                <wp:docPr id="5" name="Picture 16" descr="poza suzyyy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za suzyyyy"/>
                        <pic:cNvPicPr>
                          <a:picLocks noChangeAspect="1" noChangeArrowheads="1"/>
                        </pic:cNvPicPr>
                      </pic:nvPicPr>
                      <pic:blipFill>
                        <a:blip r:embed="rId1"/>
                        <a:srcRect/>
                        <a:stretch>
                          <a:fillRect/>
                        </a:stretch>
                      </pic:blipFill>
                      <pic:spPr bwMode="auto">
                        <a:xfrm>
                          <a:off x="0" y="0"/>
                          <a:ext cx="908685" cy="933450"/>
                        </a:xfrm>
                        <a:prstGeom prst="rect">
                          <a:avLst/>
                        </a:prstGeom>
                        <a:noFill/>
                        <a:ln w="9525">
                          <a:noFill/>
                          <a:miter lim="800000"/>
                          <a:headEnd/>
                          <a:tailEnd/>
                        </a:ln>
                      </pic:spPr>
                    </pic:pic>
                  </a:graphicData>
                </a:graphic>
              </wp:anchor>
            </w:drawing>
          </w:r>
        </w:p>
      </w:tc>
      <w:tc>
        <w:tcPr>
          <w:tcW w:w="2780" w:type="dxa"/>
        </w:tcPr>
        <w:p w:rsidR="00544B6B" w:rsidRDefault="00544B6B" w:rsidP="00106446">
          <w:pPr>
            <w:tabs>
              <w:tab w:val="center" w:pos="4320"/>
              <w:tab w:val="right" w:pos="8640"/>
            </w:tabs>
            <w:rPr>
              <w:noProof/>
              <w:color w:val="1F497D"/>
              <w:lang w:val="it-IT"/>
            </w:rPr>
          </w:pPr>
        </w:p>
        <w:p w:rsidR="00544B6B" w:rsidRDefault="00544B6B" w:rsidP="00106446">
          <w:pPr>
            <w:tabs>
              <w:tab w:val="center" w:pos="4320"/>
              <w:tab w:val="right" w:pos="8640"/>
            </w:tabs>
            <w:rPr>
              <w:noProof/>
              <w:color w:val="1F497D"/>
              <w:lang w:val="it-IT"/>
            </w:rPr>
          </w:pPr>
        </w:p>
        <w:p w:rsidR="00544B6B" w:rsidRDefault="00544B6B" w:rsidP="00106446">
          <w:pPr>
            <w:tabs>
              <w:tab w:val="center" w:pos="4320"/>
              <w:tab w:val="right" w:pos="8640"/>
            </w:tabs>
            <w:rPr>
              <w:noProof/>
              <w:color w:val="1F497D"/>
              <w:lang w:val="it-IT"/>
            </w:rPr>
          </w:pPr>
        </w:p>
        <w:p w:rsidR="00106446" w:rsidRDefault="00106446" w:rsidP="00106446">
          <w:pPr>
            <w:tabs>
              <w:tab w:val="center" w:pos="4320"/>
              <w:tab w:val="right" w:pos="8640"/>
            </w:tabs>
            <w:rPr>
              <w:noProof/>
              <w:color w:val="1F497D"/>
              <w:lang w:val="it-IT"/>
            </w:rPr>
          </w:pPr>
          <w:r>
            <w:rPr>
              <w:noProof/>
              <w:color w:val="1F497D"/>
              <w:lang w:val="it-IT"/>
            </w:rPr>
            <w:t xml:space="preserve">ŞCOALA </w:t>
          </w:r>
          <w:r w:rsidRPr="009209FA">
            <w:rPr>
              <w:noProof/>
              <w:color w:val="1F497D"/>
              <w:lang w:val="it-IT"/>
            </w:rPr>
            <w:t>GIMNAZIALĂ</w:t>
          </w:r>
        </w:p>
        <w:p w:rsidR="00106446" w:rsidRPr="009209FA" w:rsidRDefault="00106446" w:rsidP="00106446">
          <w:pPr>
            <w:tabs>
              <w:tab w:val="right" w:pos="4966"/>
            </w:tabs>
            <w:jc w:val="center"/>
            <w:rPr>
              <w:noProof/>
              <w:color w:val="1F497D"/>
              <w:lang w:val="it-IT"/>
            </w:rPr>
          </w:pPr>
          <w:r>
            <w:rPr>
              <w:noProof/>
              <w:color w:val="1F497D"/>
              <w:lang w:val="it-IT"/>
            </w:rPr>
            <w:t xml:space="preserve">,,VASILE </w:t>
          </w:r>
          <w:r w:rsidRPr="009209FA">
            <w:rPr>
              <w:noProof/>
              <w:color w:val="1F497D"/>
              <w:lang w:val="it-IT"/>
            </w:rPr>
            <w:t>LUCACIU’’</w:t>
          </w:r>
        </w:p>
        <w:p w:rsidR="00106446" w:rsidRPr="009209FA" w:rsidRDefault="00106446" w:rsidP="00106446">
          <w:pPr>
            <w:tabs>
              <w:tab w:val="left" w:pos="3330"/>
            </w:tabs>
            <w:jc w:val="center"/>
            <w:rPr>
              <w:noProof/>
              <w:color w:val="1F497D"/>
              <w:lang w:val="it-IT"/>
            </w:rPr>
          </w:pPr>
          <w:r w:rsidRPr="009209FA">
            <w:rPr>
              <w:noProof/>
              <w:color w:val="1F497D"/>
              <w:lang w:val="it-IT"/>
            </w:rPr>
            <w:t>ŞIŞEŞTI</w:t>
          </w:r>
        </w:p>
        <w:p w:rsidR="00106446" w:rsidRPr="009209FA" w:rsidRDefault="00106446" w:rsidP="00106446">
          <w:pPr>
            <w:jc w:val="center"/>
          </w:pPr>
        </w:p>
        <w:p w:rsidR="00106446" w:rsidRDefault="00106446" w:rsidP="00106446">
          <w:pPr>
            <w:tabs>
              <w:tab w:val="center" w:pos="4320"/>
              <w:tab w:val="right" w:pos="8640"/>
            </w:tabs>
            <w:jc w:val="center"/>
            <w:rPr>
              <w:b/>
              <w:noProof/>
              <w:color w:val="1F497D"/>
              <w:lang w:val="it-IT"/>
            </w:rPr>
          </w:pPr>
        </w:p>
      </w:tc>
      <w:tc>
        <w:tcPr>
          <w:tcW w:w="5766" w:type="dxa"/>
        </w:tcPr>
        <w:p w:rsidR="00544B6B" w:rsidRDefault="00544B6B" w:rsidP="009209FA">
          <w:pPr>
            <w:tabs>
              <w:tab w:val="center" w:pos="4320"/>
              <w:tab w:val="right" w:pos="8640"/>
            </w:tabs>
            <w:rPr>
              <w:b/>
              <w:noProof/>
              <w:color w:val="1F497D"/>
              <w:lang w:val="it-IT"/>
            </w:rPr>
          </w:pPr>
        </w:p>
        <w:p w:rsidR="00544B6B" w:rsidRDefault="00544B6B" w:rsidP="009209FA">
          <w:pPr>
            <w:tabs>
              <w:tab w:val="center" w:pos="4320"/>
              <w:tab w:val="right" w:pos="8640"/>
            </w:tabs>
            <w:rPr>
              <w:b/>
              <w:noProof/>
              <w:color w:val="1F497D"/>
              <w:lang w:val="it-IT"/>
            </w:rPr>
          </w:pPr>
        </w:p>
        <w:p w:rsidR="00106446" w:rsidRDefault="00F42B4D" w:rsidP="009209FA">
          <w:pPr>
            <w:tabs>
              <w:tab w:val="center" w:pos="4320"/>
              <w:tab w:val="right" w:pos="8640"/>
            </w:tabs>
            <w:rPr>
              <w:b/>
              <w:noProof/>
              <w:color w:val="1F497D"/>
              <w:lang w:val="it-IT"/>
            </w:rPr>
          </w:pPr>
          <w:r w:rsidRPr="00106446">
            <w:rPr>
              <w:noProof/>
            </w:rPr>
            <w:drawing>
              <wp:inline distT="0" distB="0" distL="0" distR="0">
                <wp:extent cx="3343275" cy="657225"/>
                <wp:effectExtent l="19050" t="0" r="9525" b="0"/>
                <wp:docPr id="2" name="Picture 1" descr="C:\Users\DELL\Desktop\logo_MEC_new_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logo_MEC_new_2025.png"/>
                        <pic:cNvPicPr>
                          <a:picLocks noChangeAspect="1" noChangeArrowheads="1"/>
                        </pic:cNvPicPr>
                      </pic:nvPicPr>
                      <pic:blipFill>
                        <a:blip r:embed="rId2"/>
                        <a:srcRect/>
                        <a:stretch>
                          <a:fillRect/>
                        </a:stretch>
                      </pic:blipFill>
                      <pic:spPr bwMode="auto">
                        <a:xfrm>
                          <a:off x="0" y="0"/>
                          <a:ext cx="3399059" cy="668191"/>
                        </a:xfrm>
                        <a:prstGeom prst="rect">
                          <a:avLst/>
                        </a:prstGeom>
                        <a:noFill/>
                        <a:ln w="9525">
                          <a:noFill/>
                          <a:miter lim="800000"/>
                          <a:headEnd/>
                          <a:tailEnd/>
                        </a:ln>
                      </pic:spPr>
                    </pic:pic>
                  </a:graphicData>
                </a:graphic>
              </wp:inline>
            </w:drawing>
          </w:r>
        </w:p>
      </w:tc>
    </w:tr>
  </w:tbl>
  <w:p w:rsidR="00544B6B" w:rsidRPr="009F40C4" w:rsidRDefault="009F40C4" w:rsidP="00106446">
    <w:pPr>
      <w:tabs>
        <w:tab w:val="center" w:pos="4320"/>
        <w:tab w:val="right" w:pos="8640"/>
      </w:tabs>
      <w:rPr>
        <w:b/>
        <w:noProof/>
        <w:color w:val="1F497D"/>
        <w:lang w:val="it-IT"/>
      </w:rPr>
    </w:pPr>
    <w:r>
      <w:rPr>
        <w:b/>
        <w:noProof/>
        <w:color w:val="1F497D"/>
        <w:lang w:val="it-IT"/>
      </w:rPr>
      <w:t>__________________</w:t>
    </w:r>
    <w:r w:rsidR="00544B6B">
      <w:rPr>
        <w:b/>
        <w:noProof/>
        <w:color w:val="1F497D"/>
        <w:lang w:val="it-IT"/>
      </w:rPr>
      <w:t>_________________________________________________________</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BF5" w:rsidRDefault="006B4BF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C5D82"/>
    <w:multiLevelType w:val="hybridMultilevel"/>
    <w:tmpl w:val="FFFFFFFF"/>
    <w:lvl w:ilvl="0" w:tplc="055E321C">
      <w:start w:val="1"/>
      <w:numFmt w:val="bullet"/>
      <w:lvlText w:val="➢"/>
      <w:lvlJc w:val="left"/>
      <w:pPr>
        <w:ind w:left="3507"/>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1" w:tplc="CD18B1D8">
      <w:start w:val="1"/>
      <w:numFmt w:val="bullet"/>
      <w:lvlText w:val="o"/>
      <w:lvlJc w:val="left"/>
      <w:pPr>
        <w:ind w:left="4452"/>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2" w:tplc="4ECE94FC">
      <w:start w:val="1"/>
      <w:numFmt w:val="bullet"/>
      <w:lvlText w:val="▪"/>
      <w:lvlJc w:val="left"/>
      <w:pPr>
        <w:ind w:left="5172"/>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3" w:tplc="FB0CA85A">
      <w:start w:val="1"/>
      <w:numFmt w:val="bullet"/>
      <w:lvlText w:val="•"/>
      <w:lvlJc w:val="left"/>
      <w:pPr>
        <w:ind w:left="5892"/>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4" w:tplc="0E80C044">
      <w:start w:val="1"/>
      <w:numFmt w:val="bullet"/>
      <w:lvlText w:val="o"/>
      <w:lvlJc w:val="left"/>
      <w:pPr>
        <w:ind w:left="6612"/>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5" w:tplc="854E7D62">
      <w:start w:val="1"/>
      <w:numFmt w:val="bullet"/>
      <w:lvlText w:val="▪"/>
      <w:lvlJc w:val="left"/>
      <w:pPr>
        <w:ind w:left="7332"/>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6" w:tplc="8092BFCA">
      <w:start w:val="1"/>
      <w:numFmt w:val="bullet"/>
      <w:lvlText w:val="•"/>
      <w:lvlJc w:val="left"/>
      <w:pPr>
        <w:ind w:left="8052"/>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7" w:tplc="5E9E565A">
      <w:start w:val="1"/>
      <w:numFmt w:val="bullet"/>
      <w:lvlText w:val="o"/>
      <w:lvlJc w:val="left"/>
      <w:pPr>
        <w:ind w:left="8772"/>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8" w:tplc="1DAA54AC">
      <w:start w:val="1"/>
      <w:numFmt w:val="bullet"/>
      <w:lvlText w:val="▪"/>
      <w:lvlJc w:val="left"/>
      <w:pPr>
        <w:ind w:left="9492"/>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abstractNum>
  <w:abstractNum w:abstractNumId="1">
    <w:nsid w:val="04FB48AD"/>
    <w:multiLevelType w:val="multilevel"/>
    <w:tmpl w:val="969EB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DD2484"/>
    <w:multiLevelType w:val="hybridMultilevel"/>
    <w:tmpl w:val="387E87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CA131BA"/>
    <w:multiLevelType w:val="multilevel"/>
    <w:tmpl w:val="EE56F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1F521F"/>
    <w:multiLevelType w:val="hybridMultilevel"/>
    <w:tmpl w:val="15E0745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14C32A54"/>
    <w:multiLevelType w:val="multilevel"/>
    <w:tmpl w:val="193A4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DA2070"/>
    <w:multiLevelType w:val="hybridMultilevel"/>
    <w:tmpl w:val="FFFFFFFF"/>
    <w:lvl w:ilvl="0" w:tplc="2752BF60">
      <w:start w:val="1"/>
      <w:numFmt w:val="bullet"/>
      <w:lvlText w:val="➢"/>
      <w:lvlJc w:val="left"/>
      <w:pPr>
        <w:ind w:left="428"/>
      </w:pPr>
      <w:rPr>
        <w:rFonts w:ascii="Wingdings" w:eastAsia="Wingdings" w:hAnsi="Wingdings" w:cs="Wingdings"/>
        <w:b w:val="0"/>
        <w:i w:val="0"/>
        <w:strike w:val="0"/>
        <w:dstrike w:val="0"/>
        <w:color w:val="2F5496"/>
        <w:sz w:val="28"/>
        <w:szCs w:val="28"/>
        <w:u w:val="none" w:color="000000"/>
        <w:bdr w:val="none" w:sz="0" w:space="0" w:color="auto"/>
        <w:shd w:val="clear" w:color="auto" w:fill="auto"/>
        <w:vertAlign w:val="baseline"/>
      </w:rPr>
    </w:lvl>
    <w:lvl w:ilvl="1" w:tplc="65144190">
      <w:start w:val="1"/>
      <w:numFmt w:val="bullet"/>
      <w:lvlText w:val="o"/>
      <w:lvlJc w:val="left"/>
      <w:pPr>
        <w:ind w:left="1440"/>
      </w:pPr>
      <w:rPr>
        <w:rFonts w:ascii="Wingdings" w:eastAsia="Wingdings" w:hAnsi="Wingdings" w:cs="Wingdings"/>
        <w:b w:val="0"/>
        <w:i w:val="0"/>
        <w:strike w:val="0"/>
        <w:dstrike w:val="0"/>
        <w:color w:val="2F5496"/>
        <w:sz w:val="28"/>
        <w:szCs w:val="28"/>
        <w:u w:val="none" w:color="000000"/>
        <w:bdr w:val="none" w:sz="0" w:space="0" w:color="auto"/>
        <w:shd w:val="clear" w:color="auto" w:fill="auto"/>
        <w:vertAlign w:val="baseline"/>
      </w:rPr>
    </w:lvl>
    <w:lvl w:ilvl="2" w:tplc="AA421AAA">
      <w:start w:val="1"/>
      <w:numFmt w:val="bullet"/>
      <w:lvlText w:val="▪"/>
      <w:lvlJc w:val="left"/>
      <w:pPr>
        <w:ind w:left="2160"/>
      </w:pPr>
      <w:rPr>
        <w:rFonts w:ascii="Wingdings" w:eastAsia="Wingdings" w:hAnsi="Wingdings" w:cs="Wingdings"/>
        <w:b w:val="0"/>
        <w:i w:val="0"/>
        <w:strike w:val="0"/>
        <w:dstrike w:val="0"/>
        <w:color w:val="2F5496"/>
        <w:sz w:val="28"/>
        <w:szCs w:val="28"/>
        <w:u w:val="none" w:color="000000"/>
        <w:bdr w:val="none" w:sz="0" w:space="0" w:color="auto"/>
        <w:shd w:val="clear" w:color="auto" w:fill="auto"/>
        <w:vertAlign w:val="baseline"/>
      </w:rPr>
    </w:lvl>
    <w:lvl w:ilvl="3" w:tplc="4574EB7E">
      <w:start w:val="1"/>
      <w:numFmt w:val="bullet"/>
      <w:lvlText w:val="•"/>
      <w:lvlJc w:val="left"/>
      <w:pPr>
        <w:ind w:left="2880"/>
      </w:pPr>
      <w:rPr>
        <w:rFonts w:ascii="Wingdings" w:eastAsia="Wingdings" w:hAnsi="Wingdings" w:cs="Wingdings"/>
        <w:b w:val="0"/>
        <w:i w:val="0"/>
        <w:strike w:val="0"/>
        <w:dstrike w:val="0"/>
        <w:color w:val="2F5496"/>
        <w:sz w:val="28"/>
        <w:szCs w:val="28"/>
        <w:u w:val="none" w:color="000000"/>
        <w:bdr w:val="none" w:sz="0" w:space="0" w:color="auto"/>
        <w:shd w:val="clear" w:color="auto" w:fill="auto"/>
        <w:vertAlign w:val="baseline"/>
      </w:rPr>
    </w:lvl>
    <w:lvl w:ilvl="4" w:tplc="CC3EE980">
      <w:start w:val="1"/>
      <w:numFmt w:val="bullet"/>
      <w:lvlText w:val="o"/>
      <w:lvlJc w:val="left"/>
      <w:pPr>
        <w:ind w:left="3600"/>
      </w:pPr>
      <w:rPr>
        <w:rFonts w:ascii="Wingdings" w:eastAsia="Wingdings" w:hAnsi="Wingdings" w:cs="Wingdings"/>
        <w:b w:val="0"/>
        <w:i w:val="0"/>
        <w:strike w:val="0"/>
        <w:dstrike w:val="0"/>
        <w:color w:val="2F5496"/>
        <w:sz w:val="28"/>
        <w:szCs w:val="28"/>
        <w:u w:val="none" w:color="000000"/>
        <w:bdr w:val="none" w:sz="0" w:space="0" w:color="auto"/>
        <w:shd w:val="clear" w:color="auto" w:fill="auto"/>
        <w:vertAlign w:val="baseline"/>
      </w:rPr>
    </w:lvl>
    <w:lvl w:ilvl="5" w:tplc="6DEA319A">
      <w:start w:val="1"/>
      <w:numFmt w:val="bullet"/>
      <w:lvlText w:val="▪"/>
      <w:lvlJc w:val="left"/>
      <w:pPr>
        <w:ind w:left="4320"/>
      </w:pPr>
      <w:rPr>
        <w:rFonts w:ascii="Wingdings" w:eastAsia="Wingdings" w:hAnsi="Wingdings" w:cs="Wingdings"/>
        <w:b w:val="0"/>
        <w:i w:val="0"/>
        <w:strike w:val="0"/>
        <w:dstrike w:val="0"/>
        <w:color w:val="2F5496"/>
        <w:sz w:val="28"/>
        <w:szCs w:val="28"/>
        <w:u w:val="none" w:color="000000"/>
        <w:bdr w:val="none" w:sz="0" w:space="0" w:color="auto"/>
        <w:shd w:val="clear" w:color="auto" w:fill="auto"/>
        <w:vertAlign w:val="baseline"/>
      </w:rPr>
    </w:lvl>
    <w:lvl w:ilvl="6" w:tplc="6D54B74C">
      <w:start w:val="1"/>
      <w:numFmt w:val="bullet"/>
      <w:lvlText w:val="•"/>
      <w:lvlJc w:val="left"/>
      <w:pPr>
        <w:ind w:left="5040"/>
      </w:pPr>
      <w:rPr>
        <w:rFonts w:ascii="Wingdings" w:eastAsia="Wingdings" w:hAnsi="Wingdings" w:cs="Wingdings"/>
        <w:b w:val="0"/>
        <w:i w:val="0"/>
        <w:strike w:val="0"/>
        <w:dstrike w:val="0"/>
        <w:color w:val="2F5496"/>
        <w:sz w:val="28"/>
        <w:szCs w:val="28"/>
        <w:u w:val="none" w:color="000000"/>
        <w:bdr w:val="none" w:sz="0" w:space="0" w:color="auto"/>
        <w:shd w:val="clear" w:color="auto" w:fill="auto"/>
        <w:vertAlign w:val="baseline"/>
      </w:rPr>
    </w:lvl>
    <w:lvl w:ilvl="7" w:tplc="4EDE1F46">
      <w:start w:val="1"/>
      <w:numFmt w:val="bullet"/>
      <w:lvlText w:val="o"/>
      <w:lvlJc w:val="left"/>
      <w:pPr>
        <w:ind w:left="5760"/>
      </w:pPr>
      <w:rPr>
        <w:rFonts w:ascii="Wingdings" w:eastAsia="Wingdings" w:hAnsi="Wingdings" w:cs="Wingdings"/>
        <w:b w:val="0"/>
        <w:i w:val="0"/>
        <w:strike w:val="0"/>
        <w:dstrike w:val="0"/>
        <w:color w:val="2F5496"/>
        <w:sz w:val="28"/>
        <w:szCs w:val="28"/>
        <w:u w:val="none" w:color="000000"/>
        <w:bdr w:val="none" w:sz="0" w:space="0" w:color="auto"/>
        <w:shd w:val="clear" w:color="auto" w:fill="auto"/>
        <w:vertAlign w:val="baseline"/>
      </w:rPr>
    </w:lvl>
    <w:lvl w:ilvl="8" w:tplc="02FCBB9A">
      <w:start w:val="1"/>
      <w:numFmt w:val="bullet"/>
      <w:lvlText w:val="▪"/>
      <w:lvlJc w:val="left"/>
      <w:pPr>
        <w:ind w:left="6480"/>
      </w:pPr>
      <w:rPr>
        <w:rFonts w:ascii="Wingdings" w:eastAsia="Wingdings" w:hAnsi="Wingdings" w:cs="Wingdings"/>
        <w:b w:val="0"/>
        <w:i w:val="0"/>
        <w:strike w:val="0"/>
        <w:dstrike w:val="0"/>
        <w:color w:val="2F5496"/>
        <w:sz w:val="28"/>
        <w:szCs w:val="28"/>
        <w:u w:val="none" w:color="000000"/>
        <w:bdr w:val="none" w:sz="0" w:space="0" w:color="auto"/>
        <w:shd w:val="clear" w:color="auto" w:fill="auto"/>
        <w:vertAlign w:val="baseline"/>
      </w:rPr>
    </w:lvl>
  </w:abstractNum>
  <w:abstractNum w:abstractNumId="7">
    <w:nsid w:val="172C337E"/>
    <w:multiLevelType w:val="hybridMultilevel"/>
    <w:tmpl w:val="B3C2C984"/>
    <w:lvl w:ilvl="0" w:tplc="5A1AF5F0">
      <w:start w:val="1"/>
      <w:numFmt w:val="bullet"/>
      <w:lvlText w:val="-"/>
      <w:lvlJc w:val="left"/>
      <w:pPr>
        <w:tabs>
          <w:tab w:val="num" w:pos="1080"/>
        </w:tabs>
        <w:ind w:left="1080" w:hanging="360"/>
      </w:pPr>
      <w:rPr>
        <w:rFonts w:ascii="Times New Roman" w:eastAsia="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208E2C22"/>
    <w:multiLevelType w:val="multilevel"/>
    <w:tmpl w:val="B0589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23751C5"/>
    <w:multiLevelType w:val="multilevel"/>
    <w:tmpl w:val="746A9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2A433E1"/>
    <w:multiLevelType w:val="hybridMultilevel"/>
    <w:tmpl w:val="0D98EF4A"/>
    <w:lvl w:ilvl="0" w:tplc="D62CEC9E">
      <w:start w:val="1"/>
      <w:numFmt w:val="bullet"/>
      <w:lvlText w:val=""/>
      <w:lvlJc w:val="left"/>
      <w:pPr>
        <w:tabs>
          <w:tab w:val="num" w:pos="967"/>
        </w:tabs>
        <w:ind w:left="60" w:firstLine="907"/>
      </w:pPr>
      <w:rPr>
        <w:rFonts w:ascii="Wingdings" w:hAnsi="Wingdings" w:hint="default"/>
      </w:rPr>
    </w:lvl>
    <w:lvl w:ilvl="1" w:tplc="04180003" w:tentative="1">
      <w:start w:val="1"/>
      <w:numFmt w:val="bullet"/>
      <w:lvlText w:val="o"/>
      <w:lvlJc w:val="left"/>
      <w:pPr>
        <w:tabs>
          <w:tab w:val="num" w:pos="1500"/>
        </w:tabs>
        <w:ind w:left="1500" w:hanging="360"/>
      </w:pPr>
      <w:rPr>
        <w:rFonts w:ascii="Courier New" w:hAnsi="Courier New" w:hint="default"/>
      </w:rPr>
    </w:lvl>
    <w:lvl w:ilvl="2" w:tplc="04180005" w:tentative="1">
      <w:start w:val="1"/>
      <w:numFmt w:val="bullet"/>
      <w:lvlText w:val=""/>
      <w:lvlJc w:val="left"/>
      <w:pPr>
        <w:tabs>
          <w:tab w:val="num" w:pos="2220"/>
        </w:tabs>
        <w:ind w:left="2220" w:hanging="360"/>
      </w:pPr>
      <w:rPr>
        <w:rFonts w:ascii="Wingdings" w:hAnsi="Wingdings" w:hint="default"/>
      </w:rPr>
    </w:lvl>
    <w:lvl w:ilvl="3" w:tplc="04180001" w:tentative="1">
      <w:start w:val="1"/>
      <w:numFmt w:val="bullet"/>
      <w:lvlText w:val=""/>
      <w:lvlJc w:val="left"/>
      <w:pPr>
        <w:tabs>
          <w:tab w:val="num" w:pos="2940"/>
        </w:tabs>
        <w:ind w:left="2940" w:hanging="360"/>
      </w:pPr>
      <w:rPr>
        <w:rFonts w:ascii="Symbol" w:hAnsi="Symbol" w:hint="default"/>
      </w:rPr>
    </w:lvl>
    <w:lvl w:ilvl="4" w:tplc="04180003" w:tentative="1">
      <w:start w:val="1"/>
      <w:numFmt w:val="bullet"/>
      <w:lvlText w:val="o"/>
      <w:lvlJc w:val="left"/>
      <w:pPr>
        <w:tabs>
          <w:tab w:val="num" w:pos="3660"/>
        </w:tabs>
        <w:ind w:left="3660" w:hanging="360"/>
      </w:pPr>
      <w:rPr>
        <w:rFonts w:ascii="Courier New" w:hAnsi="Courier New" w:hint="default"/>
      </w:rPr>
    </w:lvl>
    <w:lvl w:ilvl="5" w:tplc="04180005" w:tentative="1">
      <w:start w:val="1"/>
      <w:numFmt w:val="bullet"/>
      <w:lvlText w:val=""/>
      <w:lvlJc w:val="left"/>
      <w:pPr>
        <w:tabs>
          <w:tab w:val="num" w:pos="4380"/>
        </w:tabs>
        <w:ind w:left="4380" w:hanging="360"/>
      </w:pPr>
      <w:rPr>
        <w:rFonts w:ascii="Wingdings" w:hAnsi="Wingdings" w:hint="default"/>
      </w:rPr>
    </w:lvl>
    <w:lvl w:ilvl="6" w:tplc="04180001" w:tentative="1">
      <w:start w:val="1"/>
      <w:numFmt w:val="bullet"/>
      <w:lvlText w:val=""/>
      <w:lvlJc w:val="left"/>
      <w:pPr>
        <w:tabs>
          <w:tab w:val="num" w:pos="5100"/>
        </w:tabs>
        <w:ind w:left="5100" w:hanging="360"/>
      </w:pPr>
      <w:rPr>
        <w:rFonts w:ascii="Symbol" w:hAnsi="Symbol" w:hint="default"/>
      </w:rPr>
    </w:lvl>
    <w:lvl w:ilvl="7" w:tplc="04180003" w:tentative="1">
      <w:start w:val="1"/>
      <w:numFmt w:val="bullet"/>
      <w:lvlText w:val="o"/>
      <w:lvlJc w:val="left"/>
      <w:pPr>
        <w:tabs>
          <w:tab w:val="num" w:pos="5820"/>
        </w:tabs>
        <w:ind w:left="5820" w:hanging="360"/>
      </w:pPr>
      <w:rPr>
        <w:rFonts w:ascii="Courier New" w:hAnsi="Courier New" w:hint="default"/>
      </w:rPr>
    </w:lvl>
    <w:lvl w:ilvl="8" w:tplc="04180005" w:tentative="1">
      <w:start w:val="1"/>
      <w:numFmt w:val="bullet"/>
      <w:lvlText w:val=""/>
      <w:lvlJc w:val="left"/>
      <w:pPr>
        <w:tabs>
          <w:tab w:val="num" w:pos="6540"/>
        </w:tabs>
        <w:ind w:left="6540" w:hanging="360"/>
      </w:pPr>
      <w:rPr>
        <w:rFonts w:ascii="Wingdings" w:hAnsi="Wingdings" w:hint="default"/>
      </w:rPr>
    </w:lvl>
  </w:abstractNum>
  <w:abstractNum w:abstractNumId="11">
    <w:nsid w:val="23151A06"/>
    <w:multiLevelType w:val="hybridMultilevel"/>
    <w:tmpl w:val="AA4CD02A"/>
    <w:lvl w:ilvl="0" w:tplc="2F5E77D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36C1512"/>
    <w:multiLevelType w:val="multilevel"/>
    <w:tmpl w:val="07AA4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6320AA5"/>
    <w:multiLevelType w:val="hybridMultilevel"/>
    <w:tmpl w:val="8BE2DE24"/>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D7D5137"/>
    <w:multiLevelType w:val="hybridMultilevel"/>
    <w:tmpl w:val="8304BA9C"/>
    <w:lvl w:ilvl="0" w:tplc="8D441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E941FA9"/>
    <w:multiLevelType w:val="multilevel"/>
    <w:tmpl w:val="BFBE5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0630B90"/>
    <w:multiLevelType w:val="multilevel"/>
    <w:tmpl w:val="7668C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B3D4455"/>
    <w:multiLevelType w:val="multilevel"/>
    <w:tmpl w:val="740AF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BCD797B"/>
    <w:multiLevelType w:val="hybridMultilevel"/>
    <w:tmpl w:val="359E3E34"/>
    <w:lvl w:ilvl="0" w:tplc="E12E2A24">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9">
    <w:nsid w:val="3C69449B"/>
    <w:multiLevelType w:val="hybridMultilevel"/>
    <w:tmpl w:val="FFFFFFFF"/>
    <w:lvl w:ilvl="0" w:tplc="71BA5582">
      <w:start w:val="1"/>
      <w:numFmt w:val="bullet"/>
      <w:lvlText w:val="➢"/>
      <w:lvlJc w:val="left"/>
      <w:pPr>
        <w:ind w:left="3507"/>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1" w:tplc="B0426AF8">
      <w:start w:val="1"/>
      <w:numFmt w:val="bullet"/>
      <w:lvlText w:val="o"/>
      <w:lvlJc w:val="left"/>
      <w:pPr>
        <w:ind w:left="4412"/>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2" w:tplc="13B0BCC0">
      <w:start w:val="1"/>
      <w:numFmt w:val="bullet"/>
      <w:lvlText w:val="▪"/>
      <w:lvlJc w:val="left"/>
      <w:pPr>
        <w:ind w:left="5132"/>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3" w:tplc="A7B0817C">
      <w:start w:val="1"/>
      <w:numFmt w:val="bullet"/>
      <w:lvlText w:val="•"/>
      <w:lvlJc w:val="left"/>
      <w:pPr>
        <w:ind w:left="5852"/>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4" w:tplc="11E830DA">
      <w:start w:val="1"/>
      <w:numFmt w:val="bullet"/>
      <w:lvlText w:val="o"/>
      <w:lvlJc w:val="left"/>
      <w:pPr>
        <w:ind w:left="6572"/>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5" w:tplc="6C3EE116">
      <w:start w:val="1"/>
      <w:numFmt w:val="bullet"/>
      <w:lvlText w:val="▪"/>
      <w:lvlJc w:val="left"/>
      <w:pPr>
        <w:ind w:left="7292"/>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6" w:tplc="A57C194E">
      <w:start w:val="1"/>
      <w:numFmt w:val="bullet"/>
      <w:lvlText w:val="•"/>
      <w:lvlJc w:val="left"/>
      <w:pPr>
        <w:ind w:left="8012"/>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7" w:tplc="3E6658A6">
      <w:start w:val="1"/>
      <w:numFmt w:val="bullet"/>
      <w:lvlText w:val="o"/>
      <w:lvlJc w:val="left"/>
      <w:pPr>
        <w:ind w:left="8732"/>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8" w:tplc="3CBAFD32">
      <w:start w:val="1"/>
      <w:numFmt w:val="bullet"/>
      <w:lvlText w:val="▪"/>
      <w:lvlJc w:val="left"/>
      <w:pPr>
        <w:ind w:left="9452"/>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abstractNum>
  <w:abstractNum w:abstractNumId="20">
    <w:nsid w:val="3FBC4B23"/>
    <w:multiLevelType w:val="hybridMultilevel"/>
    <w:tmpl w:val="A82C1E24"/>
    <w:lvl w:ilvl="0" w:tplc="E71A794E">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18978AC"/>
    <w:multiLevelType w:val="multilevel"/>
    <w:tmpl w:val="79566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A6525E"/>
    <w:multiLevelType w:val="hybridMultilevel"/>
    <w:tmpl w:val="FFFFFFFF"/>
    <w:lvl w:ilvl="0" w:tplc="6CC8BCB6">
      <w:start w:val="1"/>
      <w:numFmt w:val="bullet"/>
      <w:lvlText w:val="➢"/>
      <w:lvlJc w:val="left"/>
      <w:pPr>
        <w:ind w:left="1133"/>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1" w:tplc="02B2AE86">
      <w:start w:val="1"/>
      <w:numFmt w:val="bullet"/>
      <w:lvlText w:val="o"/>
      <w:lvlJc w:val="left"/>
      <w:pPr>
        <w:ind w:left="1440"/>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2" w:tplc="C4EE75CA">
      <w:start w:val="1"/>
      <w:numFmt w:val="bullet"/>
      <w:lvlText w:val="▪"/>
      <w:lvlJc w:val="left"/>
      <w:pPr>
        <w:ind w:left="2160"/>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3" w:tplc="51E40216">
      <w:start w:val="1"/>
      <w:numFmt w:val="bullet"/>
      <w:lvlText w:val="•"/>
      <w:lvlJc w:val="left"/>
      <w:pPr>
        <w:ind w:left="2880"/>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4" w:tplc="61347A14">
      <w:start w:val="1"/>
      <w:numFmt w:val="bullet"/>
      <w:lvlText w:val="o"/>
      <w:lvlJc w:val="left"/>
      <w:pPr>
        <w:ind w:left="3600"/>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5" w:tplc="E03ABC74">
      <w:start w:val="1"/>
      <w:numFmt w:val="bullet"/>
      <w:lvlText w:val="▪"/>
      <w:lvlJc w:val="left"/>
      <w:pPr>
        <w:ind w:left="4320"/>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6" w:tplc="2C76351C">
      <w:start w:val="1"/>
      <w:numFmt w:val="bullet"/>
      <w:lvlText w:val="•"/>
      <w:lvlJc w:val="left"/>
      <w:pPr>
        <w:ind w:left="5040"/>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7" w:tplc="EBF6C092">
      <w:start w:val="1"/>
      <w:numFmt w:val="bullet"/>
      <w:lvlText w:val="o"/>
      <w:lvlJc w:val="left"/>
      <w:pPr>
        <w:ind w:left="5760"/>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8" w:tplc="11703764">
      <w:start w:val="1"/>
      <w:numFmt w:val="bullet"/>
      <w:lvlText w:val="▪"/>
      <w:lvlJc w:val="left"/>
      <w:pPr>
        <w:ind w:left="6480"/>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abstractNum>
  <w:abstractNum w:abstractNumId="23">
    <w:nsid w:val="42CF2F27"/>
    <w:multiLevelType w:val="hybridMultilevel"/>
    <w:tmpl w:val="FFFFFFFF"/>
    <w:lvl w:ilvl="0" w:tplc="436A888E">
      <w:start w:val="2"/>
      <w:numFmt w:val="upperLetter"/>
      <w:lvlText w:val="%1."/>
      <w:lvlJc w:val="left"/>
      <w:pPr>
        <w:ind w:left="558"/>
      </w:pPr>
      <w:rPr>
        <w:rFonts w:ascii="Times New Roman" w:eastAsia="Times New Roman" w:hAnsi="Times New Roman" w:cs="Times New Roman"/>
        <w:b/>
        <w:bCs/>
        <w:i w:val="0"/>
        <w:strike w:val="0"/>
        <w:dstrike w:val="0"/>
        <w:color w:val="2F5496"/>
        <w:sz w:val="24"/>
        <w:szCs w:val="24"/>
        <w:u w:val="none" w:color="000000"/>
        <w:bdr w:val="none" w:sz="0" w:space="0" w:color="auto"/>
        <w:shd w:val="clear" w:color="auto" w:fill="auto"/>
        <w:vertAlign w:val="baseline"/>
      </w:rPr>
    </w:lvl>
    <w:lvl w:ilvl="1" w:tplc="1388C992">
      <w:start w:val="1"/>
      <w:numFmt w:val="bullet"/>
      <w:lvlText w:val="➢"/>
      <w:lvlJc w:val="left"/>
      <w:pPr>
        <w:ind w:left="2972"/>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2" w:tplc="61DA65C4">
      <w:start w:val="1"/>
      <w:numFmt w:val="bullet"/>
      <w:lvlText w:val="▪"/>
      <w:lvlJc w:val="left"/>
      <w:pPr>
        <w:ind w:left="4472"/>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3" w:tplc="85823E9E">
      <w:start w:val="1"/>
      <w:numFmt w:val="bullet"/>
      <w:lvlText w:val="•"/>
      <w:lvlJc w:val="left"/>
      <w:pPr>
        <w:ind w:left="5192"/>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4" w:tplc="95F4297C">
      <w:start w:val="1"/>
      <w:numFmt w:val="bullet"/>
      <w:lvlText w:val="o"/>
      <w:lvlJc w:val="left"/>
      <w:pPr>
        <w:ind w:left="5912"/>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5" w:tplc="DDD4D0DA">
      <w:start w:val="1"/>
      <w:numFmt w:val="bullet"/>
      <w:lvlText w:val="▪"/>
      <w:lvlJc w:val="left"/>
      <w:pPr>
        <w:ind w:left="6632"/>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6" w:tplc="F1F63164">
      <w:start w:val="1"/>
      <w:numFmt w:val="bullet"/>
      <w:lvlText w:val="•"/>
      <w:lvlJc w:val="left"/>
      <w:pPr>
        <w:ind w:left="7352"/>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7" w:tplc="340C13CE">
      <w:start w:val="1"/>
      <w:numFmt w:val="bullet"/>
      <w:lvlText w:val="o"/>
      <w:lvlJc w:val="left"/>
      <w:pPr>
        <w:ind w:left="8072"/>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8" w:tplc="23664374">
      <w:start w:val="1"/>
      <w:numFmt w:val="bullet"/>
      <w:lvlText w:val="▪"/>
      <w:lvlJc w:val="left"/>
      <w:pPr>
        <w:ind w:left="8792"/>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abstractNum>
  <w:abstractNum w:abstractNumId="24">
    <w:nsid w:val="430B3FFE"/>
    <w:multiLevelType w:val="hybridMultilevel"/>
    <w:tmpl w:val="FFFFFFFF"/>
    <w:lvl w:ilvl="0" w:tplc="671E828A">
      <w:start w:val="1"/>
      <w:numFmt w:val="bullet"/>
      <w:lvlText w:val="➢"/>
      <w:lvlJc w:val="left"/>
      <w:pPr>
        <w:ind w:left="107"/>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1" w:tplc="549C43DE">
      <w:start w:val="1"/>
      <w:numFmt w:val="bullet"/>
      <w:lvlText w:val="o"/>
      <w:lvlJc w:val="left"/>
      <w:pPr>
        <w:ind w:left="1538"/>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2" w:tplc="1F4E76C0">
      <w:start w:val="1"/>
      <w:numFmt w:val="bullet"/>
      <w:lvlText w:val="▪"/>
      <w:lvlJc w:val="left"/>
      <w:pPr>
        <w:ind w:left="2258"/>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3" w:tplc="204AFC9A">
      <w:start w:val="1"/>
      <w:numFmt w:val="bullet"/>
      <w:lvlText w:val="•"/>
      <w:lvlJc w:val="left"/>
      <w:pPr>
        <w:ind w:left="2978"/>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4" w:tplc="44562CA2">
      <w:start w:val="1"/>
      <w:numFmt w:val="bullet"/>
      <w:lvlText w:val="o"/>
      <w:lvlJc w:val="left"/>
      <w:pPr>
        <w:ind w:left="3698"/>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5" w:tplc="CCD837A6">
      <w:start w:val="1"/>
      <w:numFmt w:val="bullet"/>
      <w:lvlText w:val="▪"/>
      <w:lvlJc w:val="left"/>
      <w:pPr>
        <w:ind w:left="4418"/>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6" w:tplc="34CE4DE6">
      <w:start w:val="1"/>
      <w:numFmt w:val="bullet"/>
      <w:lvlText w:val="•"/>
      <w:lvlJc w:val="left"/>
      <w:pPr>
        <w:ind w:left="5138"/>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7" w:tplc="D40E97A6">
      <w:start w:val="1"/>
      <w:numFmt w:val="bullet"/>
      <w:lvlText w:val="o"/>
      <w:lvlJc w:val="left"/>
      <w:pPr>
        <w:ind w:left="5858"/>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8" w:tplc="5FCC703A">
      <w:start w:val="1"/>
      <w:numFmt w:val="bullet"/>
      <w:lvlText w:val="▪"/>
      <w:lvlJc w:val="left"/>
      <w:pPr>
        <w:ind w:left="6578"/>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abstractNum>
  <w:abstractNum w:abstractNumId="25">
    <w:nsid w:val="4AAC7B8E"/>
    <w:multiLevelType w:val="hybridMultilevel"/>
    <w:tmpl w:val="63648662"/>
    <w:lvl w:ilvl="0" w:tplc="7BBA0A1E">
      <w:start w:val="1"/>
      <w:numFmt w:val="bullet"/>
      <w:lvlText w:val="-"/>
      <w:lvlJc w:val="left"/>
      <w:pPr>
        <w:ind w:left="3480" w:hanging="360"/>
      </w:pPr>
      <w:rPr>
        <w:rFonts w:ascii="Times New Roman" w:eastAsia="Times New Roman" w:hAnsi="Times New Roman" w:cs="Times New Roman" w:hint="default"/>
      </w:rPr>
    </w:lvl>
    <w:lvl w:ilvl="1" w:tplc="04090003" w:tentative="1">
      <w:start w:val="1"/>
      <w:numFmt w:val="bullet"/>
      <w:lvlText w:val="o"/>
      <w:lvlJc w:val="left"/>
      <w:pPr>
        <w:ind w:left="4200" w:hanging="360"/>
      </w:pPr>
      <w:rPr>
        <w:rFonts w:ascii="Courier New" w:hAnsi="Courier New" w:cs="Courier New" w:hint="default"/>
      </w:rPr>
    </w:lvl>
    <w:lvl w:ilvl="2" w:tplc="04090005" w:tentative="1">
      <w:start w:val="1"/>
      <w:numFmt w:val="bullet"/>
      <w:lvlText w:val=""/>
      <w:lvlJc w:val="left"/>
      <w:pPr>
        <w:ind w:left="4920" w:hanging="360"/>
      </w:pPr>
      <w:rPr>
        <w:rFonts w:ascii="Wingdings" w:hAnsi="Wingdings" w:hint="default"/>
      </w:rPr>
    </w:lvl>
    <w:lvl w:ilvl="3" w:tplc="04090001" w:tentative="1">
      <w:start w:val="1"/>
      <w:numFmt w:val="bullet"/>
      <w:lvlText w:val=""/>
      <w:lvlJc w:val="left"/>
      <w:pPr>
        <w:ind w:left="5640" w:hanging="360"/>
      </w:pPr>
      <w:rPr>
        <w:rFonts w:ascii="Symbol" w:hAnsi="Symbol" w:hint="default"/>
      </w:rPr>
    </w:lvl>
    <w:lvl w:ilvl="4" w:tplc="04090003" w:tentative="1">
      <w:start w:val="1"/>
      <w:numFmt w:val="bullet"/>
      <w:lvlText w:val="o"/>
      <w:lvlJc w:val="left"/>
      <w:pPr>
        <w:ind w:left="6360" w:hanging="360"/>
      </w:pPr>
      <w:rPr>
        <w:rFonts w:ascii="Courier New" w:hAnsi="Courier New" w:cs="Courier New" w:hint="default"/>
      </w:rPr>
    </w:lvl>
    <w:lvl w:ilvl="5" w:tplc="04090005" w:tentative="1">
      <w:start w:val="1"/>
      <w:numFmt w:val="bullet"/>
      <w:lvlText w:val=""/>
      <w:lvlJc w:val="left"/>
      <w:pPr>
        <w:ind w:left="7080" w:hanging="360"/>
      </w:pPr>
      <w:rPr>
        <w:rFonts w:ascii="Wingdings" w:hAnsi="Wingdings" w:hint="default"/>
      </w:rPr>
    </w:lvl>
    <w:lvl w:ilvl="6" w:tplc="04090001" w:tentative="1">
      <w:start w:val="1"/>
      <w:numFmt w:val="bullet"/>
      <w:lvlText w:val=""/>
      <w:lvlJc w:val="left"/>
      <w:pPr>
        <w:ind w:left="7800" w:hanging="360"/>
      </w:pPr>
      <w:rPr>
        <w:rFonts w:ascii="Symbol" w:hAnsi="Symbol" w:hint="default"/>
      </w:rPr>
    </w:lvl>
    <w:lvl w:ilvl="7" w:tplc="04090003" w:tentative="1">
      <w:start w:val="1"/>
      <w:numFmt w:val="bullet"/>
      <w:lvlText w:val="o"/>
      <w:lvlJc w:val="left"/>
      <w:pPr>
        <w:ind w:left="8520" w:hanging="360"/>
      </w:pPr>
      <w:rPr>
        <w:rFonts w:ascii="Courier New" w:hAnsi="Courier New" w:cs="Courier New" w:hint="default"/>
      </w:rPr>
    </w:lvl>
    <w:lvl w:ilvl="8" w:tplc="04090005" w:tentative="1">
      <w:start w:val="1"/>
      <w:numFmt w:val="bullet"/>
      <w:lvlText w:val=""/>
      <w:lvlJc w:val="left"/>
      <w:pPr>
        <w:ind w:left="9240" w:hanging="360"/>
      </w:pPr>
      <w:rPr>
        <w:rFonts w:ascii="Wingdings" w:hAnsi="Wingdings" w:hint="default"/>
      </w:rPr>
    </w:lvl>
  </w:abstractNum>
  <w:abstractNum w:abstractNumId="26">
    <w:nsid w:val="52E724A6"/>
    <w:multiLevelType w:val="hybridMultilevel"/>
    <w:tmpl w:val="73EA6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4051E3F"/>
    <w:multiLevelType w:val="hybridMultilevel"/>
    <w:tmpl w:val="09544ADE"/>
    <w:lvl w:ilvl="0" w:tplc="9876772C">
      <w:numFmt w:val="bullet"/>
      <w:lvlText w:val="-"/>
      <w:lvlJc w:val="left"/>
      <w:pPr>
        <w:ind w:left="350" w:hanging="117"/>
      </w:pPr>
      <w:rPr>
        <w:rFonts w:ascii="Lucida Sans Unicode" w:eastAsia="Lucida Sans Unicode" w:hAnsi="Lucida Sans Unicode" w:cs="Lucida Sans Unicode" w:hint="default"/>
        <w:b w:val="0"/>
        <w:bCs w:val="0"/>
        <w:i w:val="0"/>
        <w:iCs w:val="0"/>
        <w:spacing w:val="0"/>
        <w:w w:val="55"/>
        <w:sz w:val="20"/>
        <w:szCs w:val="20"/>
        <w:lang w:val="ro-RO" w:eastAsia="en-US" w:bidi="ar-SA"/>
      </w:rPr>
    </w:lvl>
    <w:lvl w:ilvl="1" w:tplc="768406F4">
      <w:numFmt w:val="bullet"/>
      <w:lvlText w:val="•"/>
      <w:lvlJc w:val="left"/>
      <w:pPr>
        <w:ind w:left="1376" w:hanging="117"/>
      </w:pPr>
      <w:rPr>
        <w:rFonts w:hint="default"/>
        <w:lang w:val="ro-RO" w:eastAsia="en-US" w:bidi="ar-SA"/>
      </w:rPr>
    </w:lvl>
    <w:lvl w:ilvl="2" w:tplc="41F25ECE">
      <w:numFmt w:val="bullet"/>
      <w:lvlText w:val="•"/>
      <w:lvlJc w:val="left"/>
      <w:pPr>
        <w:ind w:left="2393" w:hanging="117"/>
      </w:pPr>
      <w:rPr>
        <w:rFonts w:hint="default"/>
        <w:lang w:val="ro-RO" w:eastAsia="en-US" w:bidi="ar-SA"/>
      </w:rPr>
    </w:lvl>
    <w:lvl w:ilvl="3" w:tplc="7B284350">
      <w:numFmt w:val="bullet"/>
      <w:lvlText w:val="•"/>
      <w:lvlJc w:val="left"/>
      <w:pPr>
        <w:ind w:left="3409" w:hanging="117"/>
      </w:pPr>
      <w:rPr>
        <w:rFonts w:hint="default"/>
        <w:lang w:val="ro-RO" w:eastAsia="en-US" w:bidi="ar-SA"/>
      </w:rPr>
    </w:lvl>
    <w:lvl w:ilvl="4" w:tplc="BC547630">
      <w:numFmt w:val="bullet"/>
      <w:lvlText w:val="•"/>
      <w:lvlJc w:val="left"/>
      <w:pPr>
        <w:ind w:left="4426" w:hanging="117"/>
      </w:pPr>
      <w:rPr>
        <w:rFonts w:hint="default"/>
        <w:lang w:val="ro-RO" w:eastAsia="en-US" w:bidi="ar-SA"/>
      </w:rPr>
    </w:lvl>
    <w:lvl w:ilvl="5" w:tplc="6D32AB3A">
      <w:numFmt w:val="bullet"/>
      <w:lvlText w:val="•"/>
      <w:lvlJc w:val="left"/>
      <w:pPr>
        <w:ind w:left="5442" w:hanging="117"/>
      </w:pPr>
      <w:rPr>
        <w:rFonts w:hint="default"/>
        <w:lang w:val="ro-RO" w:eastAsia="en-US" w:bidi="ar-SA"/>
      </w:rPr>
    </w:lvl>
    <w:lvl w:ilvl="6" w:tplc="3D8EBF54">
      <w:numFmt w:val="bullet"/>
      <w:lvlText w:val="•"/>
      <w:lvlJc w:val="left"/>
      <w:pPr>
        <w:ind w:left="6459" w:hanging="117"/>
      </w:pPr>
      <w:rPr>
        <w:rFonts w:hint="default"/>
        <w:lang w:val="ro-RO" w:eastAsia="en-US" w:bidi="ar-SA"/>
      </w:rPr>
    </w:lvl>
    <w:lvl w:ilvl="7" w:tplc="AA90F0BE">
      <w:numFmt w:val="bullet"/>
      <w:lvlText w:val="•"/>
      <w:lvlJc w:val="left"/>
      <w:pPr>
        <w:ind w:left="7475" w:hanging="117"/>
      </w:pPr>
      <w:rPr>
        <w:rFonts w:hint="default"/>
        <w:lang w:val="ro-RO" w:eastAsia="en-US" w:bidi="ar-SA"/>
      </w:rPr>
    </w:lvl>
    <w:lvl w:ilvl="8" w:tplc="3E723064">
      <w:numFmt w:val="bullet"/>
      <w:lvlText w:val="•"/>
      <w:lvlJc w:val="left"/>
      <w:pPr>
        <w:ind w:left="8492" w:hanging="117"/>
      </w:pPr>
      <w:rPr>
        <w:rFonts w:hint="default"/>
        <w:lang w:val="ro-RO" w:eastAsia="en-US" w:bidi="ar-SA"/>
      </w:rPr>
    </w:lvl>
  </w:abstractNum>
  <w:abstractNum w:abstractNumId="28">
    <w:nsid w:val="54592F36"/>
    <w:multiLevelType w:val="hybridMultilevel"/>
    <w:tmpl w:val="CDF00D1A"/>
    <w:lvl w:ilvl="0" w:tplc="4992C8CC">
      <w:start w:val="19"/>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5A3D1FFF"/>
    <w:multiLevelType w:val="multilevel"/>
    <w:tmpl w:val="6A20D322"/>
    <w:lvl w:ilvl="0">
      <w:start w:val="1"/>
      <w:numFmt w:val="decimal"/>
      <w:lvlText w:val="%1."/>
      <w:lvlJc w:val="left"/>
      <w:pPr>
        <w:ind w:left="110" w:hanging="224"/>
        <w:jc w:val="left"/>
      </w:pPr>
      <w:rPr>
        <w:rFonts w:ascii="Arial Black" w:eastAsia="Arial Black" w:hAnsi="Arial Black" w:cs="Arial Black" w:hint="default"/>
        <w:b w:val="0"/>
        <w:bCs w:val="0"/>
        <w:i w:val="0"/>
        <w:iCs w:val="0"/>
        <w:spacing w:val="-1"/>
        <w:w w:val="85"/>
        <w:sz w:val="20"/>
        <w:szCs w:val="20"/>
        <w:lang w:val="ro-RO" w:eastAsia="en-US" w:bidi="ar-SA"/>
      </w:rPr>
    </w:lvl>
    <w:lvl w:ilvl="1">
      <w:start w:val="1"/>
      <w:numFmt w:val="decimal"/>
      <w:lvlText w:val="%1.%2."/>
      <w:lvlJc w:val="left"/>
      <w:pPr>
        <w:ind w:left="744" w:hanging="395"/>
        <w:jc w:val="left"/>
      </w:pPr>
      <w:rPr>
        <w:rFonts w:ascii="Arial Black" w:eastAsia="Arial Black" w:hAnsi="Arial Black" w:cs="Arial Black" w:hint="default"/>
        <w:b w:val="0"/>
        <w:bCs w:val="0"/>
        <w:i w:val="0"/>
        <w:iCs w:val="0"/>
        <w:spacing w:val="-1"/>
        <w:w w:val="85"/>
        <w:sz w:val="20"/>
        <w:szCs w:val="20"/>
        <w:lang w:val="ro-RO" w:eastAsia="en-US" w:bidi="ar-SA"/>
      </w:rPr>
    </w:lvl>
    <w:lvl w:ilvl="2">
      <w:start w:val="1"/>
      <w:numFmt w:val="decimal"/>
      <w:lvlText w:val="%1.%2.%3."/>
      <w:lvlJc w:val="left"/>
      <w:pPr>
        <w:ind w:left="1155" w:hanging="566"/>
        <w:jc w:val="left"/>
      </w:pPr>
      <w:rPr>
        <w:rFonts w:ascii="Arial Black" w:eastAsia="Arial Black" w:hAnsi="Arial Black" w:cs="Arial Black" w:hint="default"/>
        <w:b w:val="0"/>
        <w:bCs w:val="0"/>
        <w:i w:val="0"/>
        <w:iCs w:val="0"/>
        <w:spacing w:val="-1"/>
        <w:w w:val="85"/>
        <w:sz w:val="20"/>
        <w:szCs w:val="20"/>
        <w:lang w:val="ro-RO" w:eastAsia="en-US" w:bidi="ar-SA"/>
      </w:rPr>
    </w:lvl>
    <w:lvl w:ilvl="3">
      <w:numFmt w:val="bullet"/>
      <w:lvlText w:val="-"/>
      <w:lvlJc w:val="left"/>
      <w:pPr>
        <w:ind w:left="706" w:hanging="117"/>
      </w:pPr>
      <w:rPr>
        <w:rFonts w:ascii="Lucida Sans Unicode" w:eastAsia="Lucida Sans Unicode" w:hAnsi="Lucida Sans Unicode" w:cs="Lucida Sans Unicode" w:hint="default"/>
        <w:b w:val="0"/>
        <w:bCs w:val="0"/>
        <w:i w:val="0"/>
        <w:iCs w:val="0"/>
        <w:spacing w:val="0"/>
        <w:w w:val="55"/>
        <w:sz w:val="20"/>
        <w:szCs w:val="20"/>
        <w:lang w:val="ro-RO" w:eastAsia="en-US" w:bidi="ar-SA"/>
      </w:rPr>
    </w:lvl>
    <w:lvl w:ilvl="4">
      <w:numFmt w:val="bullet"/>
      <w:lvlText w:val="•"/>
      <w:lvlJc w:val="left"/>
      <w:pPr>
        <w:ind w:left="1160" w:hanging="117"/>
      </w:pPr>
      <w:rPr>
        <w:rFonts w:hint="default"/>
        <w:lang w:val="ro-RO" w:eastAsia="en-US" w:bidi="ar-SA"/>
      </w:rPr>
    </w:lvl>
    <w:lvl w:ilvl="5">
      <w:numFmt w:val="bullet"/>
      <w:lvlText w:val="•"/>
      <w:lvlJc w:val="left"/>
      <w:pPr>
        <w:ind w:left="2720" w:hanging="117"/>
      </w:pPr>
      <w:rPr>
        <w:rFonts w:hint="default"/>
        <w:lang w:val="ro-RO" w:eastAsia="en-US" w:bidi="ar-SA"/>
      </w:rPr>
    </w:lvl>
    <w:lvl w:ilvl="6">
      <w:numFmt w:val="bullet"/>
      <w:lvlText w:val="•"/>
      <w:lvlJc w:val="left"/>
      <w:pPr>
        <w:ind w:left="4281" w:hanging="117"/>
      </w:pPr>
      <w:rPr>
        <w:rFonts w:hint="default"/>
        <w:lang w:val="ro-RO" w:eastAsia="en-US" w:bidi="ar-SA"/>
      </w:rPr>
    </w:lvl>
    <w:lvl w:ilvl="7">
      <w:numFmt w:val="bullet"/>
      <w:lvlText w:val="•"/>
      <w:lvlJc w:val="left"/>
      <w:pPr>
        <w:ind w:left="5842" w:hanging="117"/>
      </w:pPr>
      <w:rPr>
        <w:rFonts w:hint="default"/>
        <w:lang w:val="ro-RO" w:eastAsia="en-US" w:bidi="ar-SA"/>
      </w:rPr>
    </w:lvl>
    <w:lvl w:ilvl="8">
      <w:numFmt w:val="bullet"/>
      <w:lvlText w:val="•"/>
      <w:lvlJc w:val="left"/>
      <w:pPr>
        <w:ind w:left="7403" w:hanging="117"/>
      </w:pPr>
      <w:rPr>
        <w:rFonts w:hint="default"/>
        <w:lang w:val="ro-RO" w:eastAsia="en-US" w:bidi="ar-SA"/>
      </w:rPr>
    </w:lvl>
  </w:abstractNum>
  <w:abstractNum w:abstractNumId="30">
    <w:nsid w:val="5E110AD5"/>
    <w:multiLevelType w:val="hybridMultilevel"/>
    <w:tmpl w:val="F8544E68"/>
    <w:lvl w:ilvl="0" w:tplc="A2ECC444">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1">
    <w:nsid w:val="60E2065D"/>
    <w:multiLevelType w:val="hybridMultilevel"/>
    <w:tmpl w:val="0B724E06"/>
    <w:lvl w:ilvl="0" w:tplc="239C7B7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2A21DB0"/>
    <w:multiLevelType w:val="multilevel"/>
    <w:tmpl w:val="273CA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3A91A3F"/>
    <w:multiLevelType w:val="multilevel"/>
    <w:tmpl w:val="1DDE1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44D1928"/>
    <w:multiLevelType w:val="multilevel"/>
    <w:tmpl w:val="75D4CECE"/>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35">
    <w:nsid w:val="66B320DF"/>
    <w:multiLevelType w:val="hybridMultilevel"/>
    <w:tmpl w:val="D3C82BDA"/>
    <w:lvl w:ilvl="0" w:tplc="5EDA4AAA">
      <w:numFmt w:val="bullet"/>
      <w:lvlText w:val="-"/>
      <w:lvlJc w:val="left"/>
      <w:pPr>
        <w:ind w:left="1080" w:hanging="360"/>
      </w:pPr>
      <w:rPr>
        <w:rFonts w:ascii="Calibri" w:eastAsia="Times New Roman" w:hAnsi="Calibr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6A615D56"/>
    <w:multiLevelType w:val="multilevel"/>
    <w:tmpl w:val="C9568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AEB0B84"/>
    <w:multiLevelType w:val="hybridMultilevel"/>
    <w:tmpl w:val="F3128720"/>
    <w:lvl w:ilvl="0" w:tplc="04180001">
      <w:start w:val="1"/>
      <w:numFmt w:val="bullet"/>
      <w:lvlText w:val=""/>
      <w:lvlJc w:val="left"/>
      <w:pPr>
        <w:ind w:left="36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8">
    <w:nsid w:val="6FA02514"/>
    <w:multiLevelType w:val="hybridMultilevel"/>
    <w:tmpl w:val="59F2071C"/>
    <w:lvl w:ilvl="0" w:tplc="2714A768">
      <w:numFmt w:val="bullet"/>
      <w:lvlText w:val="-"/>
      <w:lvlJc w:val="left"/>
      <w:pPr>
        <w:ind w:left="350" w:hanging="125"/>
      </w:pPr>
      <w:rPr>
        <w:rFonts w:ascii="Lucida Sans Unicode" w:eastAsia="Lucida Sans Unicode" w:hAnsi="Lucida Sans Unicode" w:cs="Lucida Sans Unicode" w:hint="default"/>
        <w:b w:val="0"/>
        <w:bCs w:val="0"/>
        <w:i w:val="0"/>
        <w:iCs w:val="0"/>
        <w:spacing w:val="0"/>
        <w:w w:val="55"/>
        <w:sz w:val="20"/>
        <w:szCs w:val="20"/>
        <w:lang w:val="ro-RO" w:eastAsia="en-US" w:bidi="ar-SA"/>
      </w:rPr>
    </w:lvl>
    <w:lvl w:ilvl="1" w:tplc="D228C836">
      <w:numFmt w:val="bullet"/>
      <w:lvlText w:val="•"/>
      <w:lvlJc w:val="left"/>
      <w:pPr>
        <w:ind w:left="1376" w:hanging="125"/>
      </w:pPr>
      <w:rPr>
        <w:rFonts w:hint="default"/>
        <w:lang w:val="ro-RO" w:eastAsia="en-US" w:bidi="ar-SA"/>
      </w:rPr>
    </w:lvl>
    <w:lvl w:ilvl="2" w:tplc="4E464894">
      <w:numFmt w:val="bullet"/>
      <w:lvlText w:val="•"/>
      <w:lvlJc w:val="left"/>
      <w:pPr>
        <w:ind w:left="2393" w:hanging="125"/>
      </w:pPr>
      <w:rPr>
        <w:rFonts w:hint="default"/>
        <w:lang w:val="ro-RO" w:eastAsia="en-US" w:bidi="ar-SA"/>
      </w:rPr>
    </w:lvl>
    <w:lvl w:ilvl="3" w:tplc="C84A35EA">
      <w:numFmt w:val="bullet"/>
      <w:lvlText w:val="•"/>
      <w:lvlJc w:val="left"/>
      <w:pPr>
        <w:ind w:left="3409" w:hanging="125"/>
      </w:pPr>
      <w:rPr>
        <w:rFonts w:hint="default"/>
        <w:lang w:val="ro-RO" w:eastAsia="en-US" w:bidi="ar-SA"/>
      </w:rPr>
    </w:lvl>
    <w:lvl w:ilvl="4" w:tplc="C5D06D9C">
      <w:numFmt w:val="bullet"/>
      <w:lvlText w:val="•"/>
      <w:lvlJc w:val="left"/>
      <w:pPr>
        <w:ind w:left="4426" w:hanging="125"/>
      </w:pPr>
      <w:rPr>
        <w:rFonts w:hint="default"/>
        <w:lang w:val="ro-RO" w:eastAsia="en-US" w:bidi="ar-SA"/>
      </w:rPr>
    </w:lvl>
    <w:lvl w:ilvl="5" w:tplc="8AC2DA06">
      <w:numFmt w:val="bullet"/>
      <w:lvlText w:val="•"/>
      <w:lvlJc w:val="left"/>
      <w:pPr>
        <w:ind w:left="5442" w:hanging="125"/>
      </w:pPr>
      <w:rPr>
        <w:rFonts w:hint="default"/>
        <w:lang w:val="ro-RO" w:eastAsia="en-US" w:bidi="ar-SA"/>
      </w:rPr>
    </w:lvl>
    <w:lvl w:ilvl="6" w:tplc="A79A3A80">
      <w:numFmt w:val="bullet"/>
      <w:lvlText w:val="•"/>
      <w:lvlJc w:val="left"/>
      <w:pPr>
        <w:ind w:left="6459" w:hanging="125"/>
      </w:pPr>
      <w:rPr>
        <w:rFonts w:hint="default"/>
        <w:lang w:val="ro-RO" w:eastAsia="en-US" w:bidi="ar-SA"/>
      </w:rPr>
    </w:lvl>
    <w:lvl w:ilvl="7" w:tplc="9CACEE3E">
      <w:numFmt w:val="bullet"/>
      <w:lvlText w:val="•"/>
      <w:lvlJc w:val="left"/>
      <w:pPr>
        <w:ind w:left="7475" w:hanging="125"/>
      </w:pPr>
      <w:rPr>
        <w:rFonts w:hint="default"/>
        <w:lang w:val="ro-RO" w:eastAsia="en-US" w:bidi="ar-SA"/>
      </w:rPr>
    </w:lvl>
    <w:lvl w:ilvl="8" w:tplc="4E8486CC">
      <w:numFmt w:val="bullet"/>
      <w:lvlText w:val="•"/>
      <w:lvlJc w:val="left"/>
      <w:pPr>
        <w:ind w:left="8492" w:hanging="125"/>
      </w:pPr>
      <w:rPr>
        <w:rFonts w:hint="default"/>
        <w:lang w:val="ro-RO" w:eastAsia="en-US" w:bidi="ar-SA"/>
      </w:rPr>
    </w:lvl>
  </w:abstractNum>
  <w:abstractNum w:abstractNumId="39">
    <w:nsid w:val="73DF120C"/>
    <w:multiLevelType w:val="hybridMultilevel"/>
    <w:tmpl w:val="257A3E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6C4142C"/>
    <w:multiLevelType w:val="multilevel"/>
    <w:tmpl w:val="0DE8F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7106A79"/>
    <w:multiLevelType w:val="hybridMultilevel"/>
    <w:tmpl w:val="5498C45E"/>
    <w:lvl w:ilvl="0" w:tplc="E196E57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2">
    <w:nsid w:val="792D1583"/>
    <w:multiLevelType w:val="hybridMultilevel"/>
    <w:tmpl w:val="8BC0D97C"/>
    <w:lvl w:ilvl="0" w:tplc="BF8E5684">
      <w:start w:val="1"/>
      <w:numFmt w:val="decimal"/>
      <w:lvlText w:val="%1."/>
      <w:lvlJc w:val="left"/>
      <w:pPr>
        <w:ind w:left="1095" w:hanging="360"/>
      </w:pPr>
      <w:rPr>
        <w:color w:val="0F0F0F"/>
        <w:w w:val="90"/>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43">
    <w:nsid w:val="7B2B6F9A"/>
    <w:multiLevelType w:val="hybridMultilevel"/>
    <w:tmpl w:val="77F2F7FA"/>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4">
    <w:nsid w:val="7CB1734A"/>
    <w:multiLevelType w:val="multilevel"/>
    <w:tmpl w:val="418AC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F133EE6"/>
    <w:multiLevelType w:val="multilevel"/>
    <w:tmpl w:val="8E862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7"/>
  </w:num>
  <w:num w:numId="3">
    <w:abstractNumId w:val="4"/>
  </w:num>
  <w:num w:numId="4">
    <w:abstractNumId w:val="34"/>
  </w:num>
  <w:num w:numId="5">
    <w:abstractNumId w:val="35"/>
  </w:num>
  <w:num w:numId="6">
    <w:abstractNumId w:val="2"/>
  </w:num>
  <w:num w:numId="7">
    <w:abstractNumId w:val="39"/>
  </w:num>
  <w:num w:numId="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num>
  <w:num w:numId="10">
    <w:abstractNumId w:val="43"/>
  </w:num>
  <w:num w:numId="11">
    <w:abstractNumId w:val="20"/>
  </w:num>
  <w:num w:numId="1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1"/>
  </w:num>
  <w:num w:numId="15">
    <w:abstractNumId w:val="10"/>
  </w:num>
  <w:num w:numId="16">
    <w:abstractNumId w:val="30"/>
  </w:num>
  <w:num w:numId="17">
    <w:abstractNumId w:val="18"/>
  </w:num>
  <w:num w:numId="18">
    <w:abstractNumId w:val="11"/>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8"/>
  </w:num>
  <w:num w:numId="23">
    <w:abstractNumId w:val="27"/>
  </w:num>
  <w:num w:numId="24">
    <w:abstractNumId w:val="29"/>
  </w:num>
  <w:num w:numId="25">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num>
  <w:num w:numId="27">
    <w:abstractNumId w:val="25"/>
  </w:num>
  <w:num w:numId="28">
    <w:abstractNumId w:val="6"/>
  </w:num>
  <w:num w:numId="29">
    <w:abstractNumId w:val="22"/>
  </w:num>
  <w:num w:numId="30">
    <w:abstractNumId w:val="0"/>
  </w:num>
  <w:num w:numId="31">
    <w:abstractNumId w:val="19"/>
  </w:num>
  <w:num w:numId="32">
    <w:abstractNumId w:val="23"/>
  </w:num>
  <w:num w:numId="33">
    <w:abstractNumId w:val="24"/>
  </w:num>
  <w:num w:numId="34">
    <w:abstractNumId w:val="14"/>
  </w:num>
  <w:num w:numId="35">
    <w:abstractNumId w:val="12"/>
  </w:num>
  <w:num w:numId="36">
    <w:abstractNumId w:val="8"/>
  </w:num>
  <w:num w:numId="37">
    <w:abstractNumId w:val="36"/>
  </w:num>
  <w:num w:numId="38">
    <w:abstractNumId w:val="5"/>
  </w:num>
  <w:num w:numId="39">
    <w:abstractNumId w:val="21"/>
  </w:num>
  <w:num w:numId="40">
    <w:abstractNumId w:val="32"/>
  </w:num>
  <w:num w:numId="41">
    <w:abstractNumId w:val="1"/>
  </w:num>
  <w:num w:numId="42">
    <w:abstractNumId w:val="44"/>
  </w:num>
  <w:num w:numId="43">
    <w:abstractNumId w:val="40"/>
  </w:num>
  <w:num w:numId="44">
    <w:abstractNumId w:val="33"/>
  </w:num>
  <w:num w:numId="45">
    <w:abstractNumId w:val="17"/>
  </w:num>
  <w:num w:numId="46">
    <w:abstractNumId w:val="15"/>
  </w:num>
  <w:num w:numId="47">
    <w:abstractNumId w:val="16"/>
  </w:num>
  <w:num w:numId="48">
    <w:abstractNumId w:val="45"/>
  </w:num>
  <w:num w:numId="49">
    <w:abstractNumId w:val="9"/>
  </w:num>
  <w:num w:numId="5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characterSpacingControl w:val="doNotCompress"/>
  <w:hdrShapeDefaults>
    <o:shapedefaults v:ext="edit" spidmax="155650"/>
  </w:hdrShapeDefaults>
  <w:footnotePr>
    <w:footnote w:id="-1"/>
    <w:footnote w:id="0"/>
  </w:footnotePr>
  <w:endnotePr>
    <w:endnote w:id="-1"/>
    <w:endnote w:id="0"/>
  </w:endnotePr>
  <w:compat/>
  <w:rsids>
    <w:rsidRoot w:val="009A0541"/>
    <w:rsid w:val="00006BC9"/>
    <w:rsid w:val="000154D9"/>
    <w:rsid w:val="00021E9A"/>
    <w:rsid w:val="000221C1"/>
    <w:rsid w:val="000255D4"/>
    <w:rsid w:val="00035A40"/>
    <w:rsid w:val="00036417"/>
    <w:rsid w:val="00036F58"/>
    <w:rsid w:val="0004129A"/>
    <w:rsid w:val="00052F51"/>
    <w:rsid w:val="000556B5"/>
    <w:rsid w:val="000577F8"/>
    <w:rsid w:val="0006193F"/>
    <w:rsid w:val="000733A5"/>
    <w:rsid w:val="00077388"/>
    <w:rsid w:val="000878F6"/>
    <w:rsid w:val="0009309B"/>
    <w:rsid w:val="000B4625"/>
    <w:rsid w:val="000C5CEF"/>
    <w:rsid w:val="000D278A"/>
    <w:rsid w:val="000E031B"/>
    <w:rsid w:val="000E3B49"/>
    <w:rsid w:val="000F798E"/>
    <w:rsid w:val="00100043"/>
    <w:rsid w:val="00100DE8"/>
    <w:rsid w:val="00106446"/>
    <w:rsid w:val="001141A1"/>
    <w:rsid w:val="00117C84"/>
    <w:rsid w:val="00122648"/>
    <w:rsid w:val="00130466"/>
    <w:rsid w:val="00131972"/>
    <w:rsid w:val="0013251E"/>
    <w:rsid w:val="00140020"/>
    <w:rsid w:val="00140C47"/>
    <w:rsid w:val="001603E4"/>
    <w:rsid w:val="00161060"/>
    <w:rsid w:val="00167E83"/>
    <w:rsid w:val="00172F9D"/>
    <w:rsid w:val="001755E0"/>
    <w:rsid w:val="001833A7"/>
    <w:rsid w:val="001836D0"/>
    <w:rsid w:val="00183AFF"/>
    <w:rsid w:val="00184180"/>
    <w:rsid w:val="00190781"/>
    <w:rsid w:val="0019481F"/>
    <w:rsid w:val="001A3857"/>
    <w:rsid w:val="001A40DC"/>
    <w:rsid w:val="001A57B6"/>
    <w:rsid w:val="001B2DDD"/>
    <w:rsid w:val="001B609A"/>
    <w:rsid w:val="001C0608"/>
    <w:rsid w:val="001C769D"/>
    <w:rsid w:val="001E3111"/>
    <w:rsid w:val="001E57D6"/>
    <w:rsid w:val="001E5A46"/>
    <w:rsid w:val="001F1D59"/>
    <w:rsid w:val="001F4E17"/>
    <w:rsid w:val="001F7470"/>
    <w:rsid w:val="00202CA1"/>
    <w:rsid w:val="00205618"/>
    <w:rsid w:val="0020728E"/>
    <w:rsid w:val="002149D7"/>
    <w:rsid w:val="00215DDB"/>
    <w:rsid w:val="00224884"/>
    <w:rsid w:val="00224A2E"/>
    <w:rsid w:val="00234BA7"/>
    <w:rsid w:val="00255BE6"/>
    <w:rsid w:val="002647C6"/>
    <w:rsid w:val="00264C89"/>
    <w:rsid w:val="00267F11"/>
    <w:rsid w:val="00281C63"/>
    <w:rsid w:val="00284E2B"/>
    <w:rsid w:val="002A254A"/>
    <w:rsid w:val="002A67D6"/>
    <w:rsid w:val="002B1568"/>
    <w:rsid w:val="002B2566"/>
    <w:rsid w:val="002B2AE7"/>
    <w:rsid w:val="002C0FD9"/>
    <w:rsid w:val="002C4FA9"/>
    <w:rsid w:val="002C5216"/>
    <w:rsid w:val="002D53D0"/>
    <w:rsid w:val="002D5CDA"/>
    <w:rsid w:val="002E31C0"/>
    <w:rsid w:val="002E42FE"/>
    <w:rsid w:val="002F19D1"/>
    <w:rsid w:val="002F7D80"/>
    <w:rsid w:val="00345926"/>
    <w:rsid w:val="00360B16"/>
    <w:rsid w:val="00371158"/>
    <w:rsid w:val="003763F6"/>
    <w:rsid w:val="003876C7"/>
    <w:rsid w:val="00397D94"/>
    <w:rsid w:val="003A5503"/>
    <w:rsid w:val="003A5A03"/>
    <w:rsid w:val="003A7E1E"/>
    <w:rsid w:val="003B66C2"/>
    <w:rsid w:val="003D1F14"/>
    <w:rsid w:val="003D3667"/>
    <w:rsid w:val="003E218C"/>
    <w:rsid w:val="003E2B2B"/>
    <w:rsid w:val="003E4B2D"/>
    <w:rsid w:val="00400817"/>
    <w:rsid w:val="004024DD"/>
    <w:rsid w:val="00405E7E"/>
    <w:rsid w:val="00415D08"/>
    <w:rsid w:val="00420D54"/>
    <w:rsid w:val="0042117D"/>
    <w:rsid w:val="004335EC"/>
    <w:rsid w:val="00436386"/>
    <w:rsid w:val="004524B3"/>
    <w:rsid w:val="00455282"/>
    <w:rsid w:val="00456CE5"/>
    <w:rsid w:val="00463486"/>
    <w:rsid w:val="0047148A"/>
    <w:rsid w:val="00487962"/>
    <w:rsid w:val="00487A81"/>
    <w:rsid w:val="00495AF8"/>
    <w:rsid w:val="004965E7"/>
    <w:rsid w:val="004B5B27"/>
    <w:rsid w:val="004C10BE"/>
    <w:rsid w:val="004C194A"/>
    <w:rsid w:val="004D0D24"/>
    <w:rsid w:val="004D2770"/>
    <w:rsid w:val="004E51D7"/>
    <w:rsid w:val="004F0F34"/>
    <w:rsid w:val="004F1CB8"/>
    <w:rsid w:val="004F4EDA"/>
    <w:rsid w:val="00514807"/>
    <w:rsid w:val="005159FC"/>
    <w:rsid w:val="005170DA"/>
    <w:rsid w:val="0052566A"/>
    <w:rsid w:val="00535AAB"/>
    <w:rsid w:val="00544B6B"/>
    <w:rsid w:val="005520ED"/>
    <w:rsid w:val="0055215A"/>
    <w:rsid w:val="00557348"/>
    <w:rsid w:val="00571193"/>
    <w:rsid w:val="00574119"/>
    <w:rsid w:val="00585D97"/>
    <w:rsid w:val="005910EE"/>
    <w:rsid w:val="005964E7"/>
    <w:rsid w:val="005B1319"/>
    <w:rsid w:val="005B309A"/>
    <w:rsid w:val="005B6B0A"/>
    <w:rsid w:val="005C0480"/>
    <w:rsid w:val="005C09C2"/>
    <w:rsid w:val="005E1E9E"/>
    <w:rsid w:val="005E7AA6"/>
    <w:rsid w:val="00600177"/>
    <w:rsid w:val="00600BD4"/>
    <w:rsid w:val="00611A48"/>
    <w:rsid w:val="00622160"/>
    <w:rsid w:val="00631B1E"/>
    <w:rsid w:val="00643105"/>
    <w:rsid w:val="00646228"/>
    <w:rsid w:val="00646976"/>
    <w:rsid w:val="00653F0E"/>
    <w:rsid w:val="00672A5D"/>
    <w:rsid w:val="0067425D"/>
    <w:rsid w:val="0068297C"/>
    <w:rsid w:val="00692168"/>
    <w:rsid w:val="00693775"/>
    <w:rsid w:val="00696AB0"/>
    <w:rsid w:val="0069723E"/>
    <w:rsid w:val="006A2539"/>
    <w:rsid w:val="006B4BF5"/>
    <w:rsid w:val="006B6ADE"/>
    <w:rsid w:val="006E1FF0"/>
    <w:rsid w:val="006E3027"/>
    <w:rsid w:val="006E4B43"/>
    <w:rsid w:val="006F5848"/>
    <w:rsid w:val="0070688B"/>
    <w:rsid w:val="00716C79"/>
    <w:rsid w:val="00716EBD"/>
    <w:rsid w:val="00717C33"/>
    <w:rsid w:val="00725BC0"/>
    <w:rsid w:val="0073395E"/>
    <w:rsid w:val="00734F83"/>
    <w:rsid w:val="00737B64"/>
    <w:rsid w:val="00742BEB"/>
    <w:rsid w:val="00750333"/>
    <w:rsid w:val="00754F82"/>
    <w:rsid w:val="0075660E"/>
    <w:rsid w:val="00765496"/>
    <w:rsid w:val="0077086A"/>
    <w:rsid w:val="00775ED3"/>
    <w:rsid w:val="00780446"/>
    <w:rsid w:val="00785E7E"/>
    <w:rsid w:val="00792014"/>
    <w:rsid w:val="0079266E"/>
    <w:rsid w:val="00797001"/>
    <w:rsid w:val="007A1A08"/>
    <w:rsid w:val="007A1F05"/>
    <w:rsid w:val="007B66A5"/>
    <w:rsid w:val="007C2094"/>
    <w:rsid w:val="007D1EB8"/>
    <w:rsid w:val="00814298"/>
    <w:rsid w:val="00816B87"/>
    <w:rsid w:val="00825E64"/>
    <w:rsid w:val="008310BB"/>
    <w:rsid w:val="00832560"/>
    <w:rsid w:val="00833594"/>
    <w:rsid w:val="00833DF8"/>
    <w:rsid w:val="008433BB"/>
    <w:rsid w:val="008540FA"/>
    <w:rsid w:val="00871D9B"/>
    <w:rsid w:val="00872C16"/>
    <w:rsid w:val="00876E96"/>
    <w:rsid w:val="008808FC"/>
    <w:rsid w:val="00880B13"/>
    <w:rsid w:val="008831FD"/>
    <w:rsid w:val="00892859"/>
    <w:rsid w:val="00893897"/>
    <w:rsid w:val="00897465"/>
    <w:rsid w:val="008A1FF4"/>
    <w:rsid w:val="008A291B"/>
    <w:rsid w:val="008B6979"/>
    <w:rsid w:val="008B707D"/>
    <w:rsid w:val="008C079C"/>
    <w:rsid w:val="008D0D89"/>
    <w:rsid w:val="008D3978"/>
    <w:rsid w:val="008E0C55"/>
    <w:rsid w:val="008E5526"/>
    <w:rsid w:val="00902098"/>
    <w:rsid w:val="00910BC3"/>
    <w:rsid w:val="009117F9"/>
    <w:rsid w:val="00911F56"/>
    <w:rsid w:val="00916970"/>
    <w:rsid w:val="009209FA"/>
    <w:rsid w:val="00941CDF"/>
    <w:rsid w:val="009508DE"/>
    <w:rsid w:val="00951857"/>
    <w:rsid w:val="009641A0"/>
    <w:rsid w:val="00964900"/>
    <w:rsid w:val="009701AA"/>
    <w:rsid w:val="009729EF"/>
    <w:rsid w:val="00975606"/>
    <w:rsid w:val="00983F2F"/>
    <w:rsid w:val="00992729"/>
    <w:rsid w:val="00997C73"/>
    <w:rsid w:val="009A0541"/>
    <w:rsid w:val="009B12EB"/>
    <w:rsid w:val="009C08DD"/>
    <w:rsid w:val="009C7BC1"/>
    <w:rsid w:val="009E6C02"/>
    <w:rsid w:val="009F40C4"/>
    <w:rsid w:val="009F4725"/>
    <w:rsid w:val="00A0119C"/>
    <w:rsid w:val="00A04076"/>
    <w:rsid w:val="00A071C2"/>
    <w:rsid w:val="00A13858"/>
    <w:rsid w:val="00A1434B"/>
    <w:rsid w:val="00A23D68"/>
    <w:rsid w:val="00A36DCA"/>
    <w:rsid w:val="00A477C0"/>
    <w:rsid w:val="00A53518"/>
    <w:rsid w:val="00A53DE0"/>
    <w:rsid w:val="00A5467A"/>
    <w:rsid w:val="00A56DBC"/>
    <w:rsid w:val="00A6299F"/>
    <w:rsid w:val="00A75C3B"/>
    <w:rsid w:val="00A816BF"/>
    <w:rsid w:val="00A83A81"/>
    <w:rsid w:val="00AA7481"/>
    <w:rsid w:val="00AF24B4"/>
    <w:rsid w:val="00AF3546"/>
    <w:rsid w:val="00AF5E12"/>
    <w:rsid w:val="00AF6904"/>
    <w:rsid w:val="00B03E6A"/>
    <w:rsid w:val="00B04E35"/>
    <w:rsid w:val="00B0694A"/>
    <w:rsid w:val="00B1446F"/>
    <w:rsid w:val="00B15662"/>
    <w:rsid w:val="00B25A15"/>
    <w:rsid w:val="00B34A0E"/>
    <w:rsid w:val="00B416C4"/>
    <w:rsid w:val="00B43DE3"/>
    <w:rsid w:val="00B569E7"/>
    <w:rsid w:val="00B633DF"/>
    <w:rsid w:val="00B6797C"/>
    <w:rsid w:val="00B7317C"/>
    <w:rsid w:val="00B7754E"/>
    <w:rsid w:val="00B9116B"/>
    <w:rsid w:val="00B9124E"/>
    <w:rsid w:val="00B9460B"/>
    <w:rsid w:val="00BB3194"/>
    <w:rsid w:val="00BB4060"/>
    <w:rsid w:val="00BB4869"/>
    <w:rsid w:val="00BB569E"/>
    <w:rsid w:val="00BD632E"/>
    <w:rsid w:val="00BE39AE"/>
    <w:rsid w:val="00BE5BA1"/>
    <w:rsid w:val="00BF1D76"/>
    <w:rsid w:val="00BF1FA1"/>
    <w:rsid w:val="00BF22A9"/>
    <w:rsid w:val="00BF36F2"/>
    <w:rsid w:val="00BF5ED7"/>
    <w:rsid w:val="00C00608"/>
    <w:rsid w:val="00C04424"/>
    <w:rsid w:val="00C04E5B"/>
    <w:rsid w:val="00C2465F"/>
    <w:rsid w:val="00C24770"/>
    <w:rsid w:val="00C30BF1"/>
    <w:rsid w:val="00C41F41"/>
    <w:rsid w:val="00C421FC"/>
    <w:rsid w:val="00C42395"/>
    <w:rsid w:val="00C45F05"/>
    <w:rsid w:val="00C5027B"/>
    <w:rsid w:val="00C5431A"/>
    <w:rsid w:val="00C5660F"/>
    <w:rsid w:val="00C63A24"/>
    <w:rsid w:val="00C66302"/>
    <w:rsid w:val="00C667AE"/>
    <w:rsid w:val="00C71BE3"/>
    <w:rsid w:val="00C71D0C"/>
    <w:rsid w:val="00C8083D"/>
    <w:rsid w:val="00CB3510"/>
    <w:rsid w:val="00CB3FFE"/>
    <w:rsid w:val="00CB777C"/>
    <w:rsid w:val="00CC4D2C"/>
    <w:rsid w:val="00CF6578"/>
    <w:rsid w:val="00CF6D49"/>
    <w:rsid w:val="00D03FB6"/>
    <w:rsid w:val="00D102D0"/>
    <w:rsid w:val="00D10BF0"/>
    <w:rsid w:val="00D165B3"/>
    <w:rsid w:val="00D23865"/>
    <w:rsid w:val="00D32AE4"/>
    <w:rsid w:val="00D376BD"/>
    <w:rsid w:val="00D431AC"/>
    <w:rsid w:val="00D53BED"/>
    <w:rsid w:val="00D549EC"/>
    <w:rsid w:val="00D62DDA"/>
    <w:rsid w:val="00D8213F"/>
    <w:rsid w:val="00D90088"/>
    <w:rsid w:val="00D90C39"/>
    <w:rsid w:val="00DC2C44"/>
    <w:rsid w:val="00DD0E04"/>
    <w:rsid w:val="00DD21AA"/>
    <w:rsid w:val="00DD3316"/>
    <w:rsid w:val="00DD4DCB"/>
    <w:rsid w:val="00DD5B5A"/>
    <w:rsid w:val="00DE5A23"/>
    <w:rsid w:val="00DE69B3"/>
    <w:rsid w:val="00DF46DD"/>
    <w:rsid w:val="00DF6C36"/>
    <w:rsid w:val="00E001B9"/>
    <w:rsid w:val="00E00712"/>
    <w:rsid w:val="00E1005F"/>
    <w:rsid w:val="00E13B6F"/>
    <w:rsid w:val="00E17595"/>
    <w:rsid w:val="00E228D5"/>
    <w:rsid w:val="00E232B8"/>
    <w:rsid w:val="00E23432"/>
    <w:rsid w:val="00E254DB"/>
    <w:rsid w:val="00E41B5F"/>
    <w:rsid w:val="00E41E6C"/>
    <w:rsid w:val="00E431F0"/>
    <w:rsid w:val="00E51D2B"/>
    <w:rsid w:val="00E52713"/>
    <w:rsid w:val="00E55DE1"/>
    <w:rsid w:val="00E60A8B"/>
    <w:rsid w:val="00E86017"/>
    <w:rsid w:val="00EA25BA"/>
    <w:rsid w:val="00EA3996"/>
    <w:rsid w:val="00EA3C79"/>
    <w:rsid w:val="00EB2C4B"/>
    <w:rsid w:val="00EE0246"/>
    <w:rsid w:val="00F023F7"/>
    <w:rsid w:val="00F02EBB"/>
    <w:rsid w:val="00F11C52"/>
    <w:rsid w:val="00F15BBE"/>
    <w:rsid w:val="00F32D2A"/>
    <w:rsid w:val="00F42B4D"/>
    <w:rsid w:val="00F50792"/>
    <w:rsid w:val="00F516D7"/>
    <w:rsid w:val="00F52A0D"/>
    <w:rsid w:val="00F57C11"/>
    <w:rsid w:val="00F60594"/>
    <w:rsid w:val="00F61A9F"/>
    <w:rsid w:val="00F7234B"/>
    <w:rsid w:val="00F76859"/>
    <w:rsid w:val="00F8311A"/>
    <w:rsid w:val="00F90445"/>
    <w:rsid w:val="00F90F50"/>
    <w:rsid w:val="00FC3C79"/>
    <w:rsid w:val="00FE2025"/>
    <w:rsid w:val="00FE7A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5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8F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184180"/>
    <w:pPr>
      <w:keepNext/>
      <w:widowControl w:val="0"/>
      <w:spacing w:after="120"/>
      <w:ind w:right="17"/>
      <w:jc w:val="center"/>
      <w:outlineLvl w:val="0"/>
    </w:pPr>
    <w:rPr>
      <w:b/>
      <w:bCs/>
      <w:sz w:val="32"/>
      <w:szCs w:val="32"/>
      <w:lang w:val="ro-RO" w:eastAsia="ro-RO"/>
    </w:rPr>
  </w:style>
  <w:style w:type="paragraph" w:styleId="Heading2">
    <w:name w:val="heading 2"/>
    <w:basedOn w:val="Normal"/>
    <w:next w:val="Normal"/>
    <w:link w:val="Heading2Char"/>
    <w:uiPriority w:val="99"/>
    <w:qFormat/>
    <w:rsid w:val="00184180"/>
    <w:pPr>
      <w:keepNext/>
      <w:widowControl w:val="0"/>
      <w:spacing w:after="120"/>
      <w:ind w:right="17"/>
      <w:jc w:val="center"/>
      <w:outlineLvl w:val="1"/>
    </w:pPr>
    <w:rPr>
      <w:b/>
      <w:bCs/>
      <w:lang w:val="ro-RO" w:eastAsia="ro-RO"/>
    </w:rPr>
  </w:style>
  <w:style w:type="paragraph" w:styleId="Heading3">
    <w:name w:val="heading 3"/>
    <w:basedOn w:val="Normal"/>
    <w:next w:val="Normal"/>
    <w:link w:val="Heading3Char"/>
    <w:uiPriority w:val="99"/>
    <w:qFormat/>
    <w:rsid w:val="00184180"/>
    <w:pPr>
      <w:keepNext/>
      <w:widowControl w:val="0"/>
      <w:spacing w:after="120"/>
      <w:ind w:right="17" w:firstLine="709"/>
      <w:jc w:val="both"/>
      <w:outlineLvl w:val="2"/>
    </w:pPr>
    <w:rPr>
      <w:i/>
      <w:iCs/>
      <w:lang w:val="ro-RO" w:eastAsia="ro-RO"/>
    </w:rPr>
  </w:style>
  <w:style w:type="paragraph" w:styleId="Heading4">
    <w:name w:val="heading 4"/>
    <w:basedOn w:val="Normal"/>
    <w:next w:val="Normal"/>
    <w:link w:val="Heading4Char"/>
    <w:uiPriority w:val="99"/>
    <w:qFormat/>
    <w:rsid w:val="00184180"/>
    <w:pPr>
      <w:keepNext/>
      <w:tabs>
        <w:tab w:val="num" w:pos="2880"/>
      </w:tabs>
      <w:spacing w:before="240" w:after="60"/>
      <w:ind w:left="2880" w:hanging="720"/>
      <w:outlineLvl w:val="3"/>
    </w:pPr>
    <w:rPr>
      <w:rFonts w:ascii="Calibri" w:hAnsi="Calibri"/>
      <w:b/>
      <w:bCs/>
      <w:sz w:val="28"/>
      <w:szCs w:val="28"/>
    </w:rPr>
  </w:style>
  <w:style w:type="paragraph" w:styleId="Heading5">
    <w:name w:val="heading 5"/>
    <w:basedOn w:val="Normal"/>
    <w:next w:val="Normal"/>
    <w:link w:val="Heading5Char"/>
    <w:uiPriority w:val="99"/>
    <w:qFormat/>
    <w:rsid w:val="00184180"/>
    <w:pPr>
      <w:tabs>
        <w:tab w:val="num" w:pos="3600"/>
      </w:tabs>
      <w:spacing w:before="240" w:after="60"/>
      <w:ind w:left="3600" w:hanging="720"/>
      <w:outlineLvl w:val="4"/>
    </w:pPr>
    <w:rPr>
      <w:rFonts w:ascii="Calibri" w:hAnsi="Calibri"/>
      <w:b/>
      <w:bCs/>
      <w:i/>
      <w:iCs/>
      <w:sz w:val="26"/>
      <w:szCs w:val="26"/>
    </w:rPr>
  </w:style>
  <w:style w:type="paragraph" w:styleId="Heading6">
    <w:name w:val="heading 6"/>
    <w:basedOn w:val="Normal"/>
    <w:next w:val="Normal"/>
    <w:link w:val="Heading6Char"/>
    <w:uiPriority w:val="99"/>
    <w:qFormat/>
    <w:rsid w:val="0018418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9"/>
    <w:qFormat/>
    <w:rsid w:val="00184180"/>
    <w:pPr>
      <w:tabs>
        <w:tab w:val="num" w:pos="5040"/>
      </w:tabs>
      <w:spacing w:before="240" w:after="60"/>
      <w:ind w:left="5040" w:hanging="720"/>
      <w:outlineLvl w:val="6"/>
    </w:pPr>
    <w:rPr>
      <w:rFonts w:ascii="Calibri" w:hAnsi="Calibri"/>
    </w:rPr>
  </w:style>
  <w:style w:type="paragraph" w:styleId="Heading8">
    <w:name w:val="heading 8"/>
    <w:basedOn w:val="Normal"/>
    <w:next w:val="Normal"/>
    <w:link w:val="Heading8Char"/>
    <w:uiPriority w:val="99"/>
    <w:qFormat/>
    <w:rsid w:val="00184180"/>
    <w:pPr>
      <w:spacing w:before="240" w:after="60"/>
      <w:outlineLvl w:val="7"/>
    </w:pPr>
    <w:rPr>
      <w:i/>
      <w:iCs/>
    </w:rPr>
  </w:style>
  <w:style w:type="paragraph" w:styleId="Heading9">
    <w:name w:val="heading 9"/>
    <w:basedOn w:val="Normal"/>
    <w:next w:val="Normal"/>
    <w:link w:val="Heading9Char"/>
    <w:uiPriority w:val="99"/>
    <w:qFormat/>
    <w:rsid w:val="00184180"/>
    <w:pPr>
      <w:tabs>
        <w:tab w:val="num" w:pos="6480"/>
      </w:tabs>
      <w:spacing w:before="240" w:after="60"/>
      <w:ind w:left="6480" w:hanging="72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1C1"/>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221C1"/>
  </w:style>
  <w:style w:type="paragraph" w:styleId="Footer">
    <w:name w:val="footer"/>
    <w:basedOn w:val="Normal"/>
    <w:link w:val="FooterChar"/>
    <w:uiPriority w:val="99"/>
    <w:unhideWhenUsed/>
    <w:rsid w:val="000221C1"/>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221C1"/>
  </w:style>
  <w:style w:type="character" w:customStyle="1" w:styleId="Heading1Char">
    <w:name w:val="Heading 1 Char"/>
    <w:basedOn w:val="DefaultParagraphFont"/>
    <w:link w:val="Heading1"/>
    <w:uiPriority w:val="99"/>
    <w:rsid w:val="00184180"/>
    <w:rPr>
      <w:rFonts w:ascii="Times New Roman" w:eastAsia="Times New Roman" w:hAnsi="Times New Roman" w:cs="Times New Roman"/>
      <w:b/>
      <w:bCs/>
      <w:sz w:val="32"/>
      <w:szCs w:val="32"/>
      <w:lang w:val="ro-RO" w:eastAsia="ro-RO"/>
    </w:rPr>
  </w:style>
  <w:style w:type="character" w:customStyle="1" w:styleId="Heading2Char">
    <w:name w:val="Heading 2 Char"/>
    <w:basedOn w:val="DefaultParagraphFont"/>
    <w:link w:val="Heading2"/>
    <w:uiPriority w:val="99"/>
    <w:rsid w:val="00184180"/>
    <w:rPr>
      <w:rFonts w:ascii="Times New Roman" w:eastAsia="Times New Roman" w:hAnsi="Times New Roman" w:cs="Times New Roman"/>
      <w:b/>
      <w:bCs/>
      <w:sz w:val="24"/>
      <w:szCs w:val="24"/>
      <w:lang w:val="ro-RO" w:eastAsia="ro-RO"/>
    </w:rPr>
  </w:style>
  <w:style w:type="character" w:customStyle="1" w:styleId="Heading3Char">
    <w:name w:val="Heading 3 Char"/>
    <w:basedOn w:val="DefaultParagraphFont"/>
    <w:link w:val="Heading3"/>
    <w:uiPriority w:val="99"/>
    <w:rsid w:val="00184180"/>
    <w:rPr>
      <w:rFonts w:ascii="Times New Roman" w:eastAsia="Times New Roman" w:hAnsi="Times New Roman" w:cs="Times New Roman"/>
      <w:i/>
      <w:iCs/>
      <w:sz w:val="24"/>
      <w:szCs w:val="24"/>
      <w:lang w:val="ro-RO" w:eastAsia="ro-RO"/>
    </w:rPr>
  </w:style>
  <w:style w:type="character" w:customStyle="1" w:styleId="Heading4Char">
    <w:name w:val="Heading 4 Char"/>
    <w:basedOn w:val="DefaultParagraphFont"/>
    <w:link w:val="Heading4"/>
    <w:uiPriority w:val="99"/>
    <w:rsid w:val="00184180"/>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9"/>
    <w:rsid w:val="00184180"/>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9"/>
    <w:rsid w:val="00184180"/>
    <w:rPr>
      <w:rFonts w:ascii="Times New Roman" w:eastAsia="Times New Roman" w:hAnsi="Times New Roman" w:cs="Times New Roman"/>
      <w:b/>
      <w:bCs/>
    </w:rPr>
  </w:style>
  <w:style w:type="character" w:customStyle="1" w:styleId="Heading7Char">
    <w:name w:val="Heading 7 Char"/>
    <w:basedOn w:val="DefaultParagraphFont"/>
    <w:link w:val="Heading7"/>
    <w:uiPriority w:val="99"/>
    <w:rsid w:val="00184180"/>
    <w:rPr>
      <w:rFonts w:ascii="Calibri" w:eastAsia="Times New Roman" w:hAnsi="Calibri" w:cs="Times New Roman"/>
      <w:sz w:val="24"/>
      <w:szCs w:val="24"/>
    </w:rPr>
  </w:style>
  <w:style w:type="character" w:customStyle="1" w:styleId="Heading8Char">
    <w:name w:val="Heading 8 Char"/>
    <w:basedOn w:val="DefaultParagraphFont"/>
    <w:link w:val="Heading8"/>
    <w:uiPriority w:val="99"/>
    <w:rsid w:val="00184180"/>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9"/>
    <w:rsid w:val="00184180"/>
    <w:rPr>
      <w:rFonts w:ascii="Cambria" w:eastAsia="Times New Roman" w:hAnsi="Cambria" w:cs="Times New Roman"/>
    </w:rPr>
  </w:style>
  <w:style w:type="numbering" w:customStyle="1" w:styleId="NoList1">
    <w:name w:val="No List1"/>
    <w:next w:val="NoList"/>
    <w:uiPriority w:val="99"/>
    <w:semiHidden/>
    <w:unhideWhenUsed/>
    <w:rsid w:val="00184180"/>
  </w:style>
  <w:style w:type="character" w:styleId="Hyperlink">
    <w:name w:val="Hyperlink"/>
    <w:basedOn w:val="DefaultParagraphFont"/>
    <w:uiPriority w:val="99"/>
    <w:rsid w:val="00184180"/>
    <w:rPr>
      <w:rFonts w:cs="Times New Roman"/>
      <w:color w:val="0000FF"/>
      <w:u w:val="single"/>
    </w:rPr>
  </w:style>
  <w:style w:type="character" w:customStyle="1" w:styleId="BalloonTextChar">
    <w:name w:val="Balloon Text Char"/>
    <w:basedOn w:val="DefaultParagraphFont"/>
    <w:link w:val="BalloonText"/>
    <w:uiPriority w:val="99"/>
    <w:semiHidden/>
    <w:rsid w:val="00184180"/>
    <w:rPr>
      <w:rFonts w:ascii="Tahoma" w:eastAsia="Times New Roman" w:hAnsi="Tahoma" w:cs="Tahoma"/>
      <w:sz w:val="16"/>
      <w:szCs w:val="16"/>
    </w:rPr>
  </w:style>
  <w:style w:type="paragraph" w:styleId="BalloonText">
    <w:name w:val="Balloon Text"/>
    <w:basedOn w:val="Normal"/>
    <w:link w:val="BalloonTextChar"/>
    <w:uiPriority w:val="99"/>
    <w:semiHidden/>
    <w:rsid w:val="00184180"/>
    <w:rPr>
      <w:rFonts w:ascii="Tahoma" w:hAnsi="Tahoma" w:cs="Tahoma"/>
      <w:sz w:val="16"/>
      <w:szCs w:val="16"/>
    </w:rPr>
  </w:style>
  <w:style w:type="character" w:customStyle="1" w:styleId="BalloonTextChar1">
    <w:name w:val="Balloon Text Char1"/>
    <w:basedOn w:val="DefaultParagraphFont"/>
    <w:uiPriority w:val="99"/>
    <w:semiHidden/>
    <w:rsid w:val="00184180"/>
    <w:rPr>
      <w:rFonts w:ascii="Segoe UI" w:hAnsi="Segoe UI" w:cs="Segoe UI"/>
      <w:sz w:val="18"/>
      <w:szCs w:val="18"/>
    </w:rPr>
  </w:style>
  <w:style w:type="character" w:styleId="PageNumber">
    <w:name w:val="page number"/>
    <w:basedOn w:val="DefaultParagraphFont"/>
    <w:uiPriority w:val="99"/>
    <w:rsid w:val="00184180"/>
    <w:rPr>
      <w:rFonts w:cs="Times New Roman"/>
    </w:rPr>
  </w:style>
  <w:style w:type="paragraph" w:styleId="NormalWeb">
    <w:name w:val="Normal (Web)"/>
    <w:basedOn w:val="Normal"/>
    <w:uiPriority w:val="99"/>
    <w:rsid w:val="00184180"/>
    <w:pPr>
      <w:spacing w:before="100" w:beforeAutospacing="1" w:after="100" w:afterAutospacing="1"/>
    </w:pPr>
    <w:rPr>
      <w:lang w:val="ro-RO" w:eastAsia="ro-RO"/>
    </w:rPr>
  </w:style>
  <w:style w:type="character" w:customStyle="1" w:styleId="HeaderChar1">
    <w:name w:val="Header Char1"/>
    <w:uiPriority w:val="99"/>
    <w:locked/>
    <w:rsid w:val="00184180"/>
    <w:rPr>
      <w:rFonts w:ascii="Times New Roman" w:hAnsi="Times New Roman"/>
      <w:sz w:val="24"/>
      <w:lang w:val="en-US"/>
    </w:rPr>
  </w:style>
  <w:style w:type="paragraph" w:styleId="NoSpacing">
    <w:name w:val="No Spacing"/>
    <w:uiPriority w:val="1"/>
    <w:qFormat/>
    <w:rsid w:val="00184180"/>
    <w:pPr>
      <w:spacing w:after="0" w:line="240" w:lineRule="auto"/>
    </w:pPr>
    <w:rPr>
      <w:rFonts w:ascii="Calibri" w:eastAsia="Times New Roman" w:hAnsi="Calibri" w:cs="Times New Roman"/>
    </w:rPr>
  </w:style>
  <w:style w:type="paragraph" w:styleId="ListParagraph">
    <w:name w:val="List Paragraph"/>
    <w:basedOn w:val="Normal"/>
    <w:uiPriority w:val="34"/>
    <w:qFormat/>
    <w:rsid w:val="00184180"/>
    <w:pPr>
      <w:ind w:left="720"/>
      <w:contextualSpacing/>
    </w:pPr>
    <w:rPr>
      <w:rFonts w:ascii="Book Antiqua" w:hAnsi="Book Antiqua"/>
      <w:sz w:val="20"/>
      <w:lang w:val="ro-RO" w:eastAsia="ro-RO"/>
    </w:rPr>
  </w:style>
  <w:style w:type="paragraph" w:styleId="BodyTextIndent">
    <w:name w:val="Body Text Indent"/>
    <w:basedOn w:val="Normal"/>
    <w:link w:val="BodyTextIndentChar"/>
    <w:uiPriority w:val="99"/>
    <w:rsid w:val="00184180"/>
    <w:pPr>
      <w:spacing w:after="120"/>
      <w:ind w:left="283"/>
    </w:pPr>
  </w:style>
  <w:style w:type="character" w:customStyle="1" w:styleId="BodyTextIndentChar">
    <w:name w:val="Body Text Indent Char"/>
    <w:basedOn w:val="DefaultParagraphFont"/>
    <w:link w:val="BodyTextIndent"/>
    <w:uiPriority w:val="99"/>
    <w:rsid w:val="00184180"/>
    <w:rPr>
      <w:rFonts w:ascii="Times New Roman" w:eastAsia="Times New Roman" w:hAnsi="Times New Roman" w:cs="Times New Roman"/>
      <w:sz w:val="24"/>
      <w:szCs w:val="24"/>
    </w:rPr>
  </w:style>
  <w:style w:type="character" w:styleId="Emphasis">
    <w:name w:val="Emphasis"/>
    <w:basedOn w:val="DefaultParagraphFont"/>
    <w:uiPriority w:val="99"/>
    <w:qFormat/>
    <w:rsid w:val="00184180"/>
    <w:rPr>
      <w:rFonts w:cs="Times New Roman"/>
      <w:i/>
      <w:iCs/>
    </w:rPr>
  </w:style>
  <w:style w:type="character" w:customStyle="1" w:styleId="apple-converted-space">
    <w:name w:val="apple-converted-space"/>
    <w:basedOn w:val="DefaultParagraphFont"/>
    <w:uiPriority w:val="99"/>
    <w:rsid w:val="00184180"/>
    <w:rPr>
      <w:rFonts w:cs="Times New Roman"/>
    </w:rPr>
  </w:style>
  <w:style w:type="paragraph" w:customStyle="1" w:styleId="Style">
    <w:name w:val="Style"/>
    <w:uiPriority w:val="99"/>
    <w:rsid w:val="00184180"/>
    <w:pPr>
      <w:widowControl w:val="0"/>
      <w:autoSpaceDE w:val="0"/>
      <w:autoSpaceDN w:val="0"/>
      <w:adjustRightInd w:val="0"/>
      <w:spacing w:after="0" w:line="240" w:lineRule="auto"/>
    </w:pPr>
    <w:rPr>
      <w:rFonts w:ascii="Times New Roman" w:eastAsia="Times New Roman" w:hAnsi="Times New Roman" w:cs="Times New Roman"/>
      <w:sz w:val="24"/>
      <w:szCs w:val="24"/>
      <w:lang w:val="ro-RO" w:eastAsia="ro-RO"/>
    </w:rPr>
  </w:style>
  <w:style w:type="paragraph" w:customStyle="1" w:styleId="Default">
    <w:name w:val="Default"/>
    <w:uiPriority w:val="99"/>
    <w:rsid w:val="00184180"/>
    <w:pPr>
      <w:autoSpaceDE w:val="0"/>
      <w:autoSpaceDN w:val="0"/>
      <w:adjustRightInd w:val="0"/>
      <w:spacing w:after="0" w:line="240" w:lineRule="auto"/>
    </w:pPr>
    <w:rPr>
      <w:rFonts w:ascii="Tahoma" w:eastAsia="Times New Roman" w:hAnsi="Tahoma" w:cs="Tahoma"/>
      <w:color w:val="000000"/>
      <w:sz w:val="24"/>
      <w:szCs w:val="24"/>
      <w:lang w:val="ro-RO" w:eastAsia="ro-RO"/>
    </w:rPr>
  </w:style>
  <w:style w:type="paragraph" w:styleId="CommentText">
    <w:name w:val="annotation text"/>
    <w:basedOn w:val="Normal"/>
    <w:link w:val="CommentTextChar"/>
    <w:uiPriority w:val="99"/>
    <w:rsid w:val="00184180"/>
    <w:rPr>
      <w:sz w:val="20"/>
      <w:szCs w:val="20"/>
    </w:rPr>
  </w:style>
  <w:style w:type="character" w:customStyle="1" w:styleId="CommentTextChar">
    <w:name w:val="Comment Text Char"/>
    <w:basedOn w:val="DefaultParagraphFont"/>
    <w:link w:val="CommentText"/>
    <w:uiPriority w:val="99"/>
    <w:rsid w:val="00184180"/>
    <w:rPr>
      <w:rFonts w:ascii="Times New Roman" w:eastAsia="Times New Roman" w:hAnsi="Times New Roman" w:cs="Times New Roman"/>
      <w:sz w:val="20"/>
      <w:szCs w:val="20"/>
    </w:rPr>
  </w:style>
  <w:style w:type="table" w:styleId="TableGrid">
    <w:name w:val="Table Grid"/>
    <w:basedOn w:val="TableNormal"/>
    <w:uiPriority w:val="59"/>
    <w:rsid w:val="002D5CD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sanxttl">
    <w:name w:val="s_anx_ttl"/>
    <w:basedOn w:val="DefaultParagraphFont"/>
    <w:rsid w:val="00EE0246"/>
  </w:style>
  <w:style w:type="character" w:customStyle="1" w:styleId="spar">
    <w:name w:val="s_par"/>
    <w:basedOn w:val="DefaultParagraphFont"/>
    <w:rsid w:val="00EE0246"/>
  </w:style>
  <w:style w:type="character" w:customStyle="1" w:styleId="apar">
    <w:name w:val="a_par"/>
    <w:basedOn w:val="DefaultParagraphFont"/>
    <w:rsid w:val="00EE0246"/>
  </w:style>
  <w:style w:type="paragraph" w:styleId="BodyText">
    <w:name w:val="Body Text"/>
    <w:basedOn w:val="Normal"/>
    <w:link w:val="BodyTextChar"/>
    <w:uiPriority w:val="99"/>
    <w:unhideWhenUsed/>
    <w:rsid w:val="009701AA"/>
    <w:pPr>
      <w:spacing w:after="120"/>
    </w:pPr>
  </w:style>
  <w:style w:type="character" w:customStyle="1" w:styleId="BodyTextChar">
    <w:name w:val="Body Text Char"/>
    <w:basedOn w:val="DefaultParagraphFont"/>
    <w:link w:val="BodyText"/>
    <w:uiPriority w:val="99"/>
    <w:rsid w:val="009701AA"/>
    <w:rPr>
      <w:rFonts w:ascii="Times New Roman" w:eastAsia="Times New Roman" w:hAnsi="Times New Roman" w:cs="Times New Roman"/>
      <w:sz w:val="24"/>
      <w:szCs w:val="24"/>
    </w:rPr>
  </w:style>
  <w:style w:type="table" w:customStyle="1" w:styleId="TableGrid0">
    <w:name w:val="TableGrid"/>
    <w:rsid w:val="0004129A"/>
    <w:pPr>
      <w:spacing w:after="0" w:line="240" w:lineRule="auto"/>
    </w:pPr>
    <w:rPr>
      <w:rFonts w:eastAsiaTheme="minorEastAsia"/>
      <w:kern w:val="2"/>
      <w:sz w:val="24"/>
      <w:szCs w:val="24"/>
      <w:lang w:val="ro-RO" w:eastAsia="ro-RO"/>
    </w:rPr>
    <w:tblPr>
      <w:tblCellMar>
        <w:top w:w="0" w:type="dxa"/>
        <w:left w:w="0" w:type="dxa"/>
        <w:bottom w:w="0" w:type="dxa"/>
        <w:right w:w="0" w:type="dxa"/>
      </w:tblCellMar>
    </w:tblPr>
  </w:style>
  <w:style w:type="character" w:styleId="Strong">
    <w:name w:val="Strong"/>
    <w:basedOn w:val="DefaultParagraphFont"/>
    <w:uiPriority w:val="22"/>
    <w:qFormat/>
    <w:rsid w:val="000577F8"/>
    <w:rPr>
      <w:b/>
      <w:bCs/>
    </w:rPr>
  </w:style>
</w:styles>
</file>

<file path=word/webSettings.xml><?xml version="1.0" encoding="utf-8"?>
<w:webSettings xmlns:r="http://schemas.openxmlformats.org/officeDocument/2006/relationships" xmlns:w="http://schemas.openxmlformats.org/wordprocessingml/2006/main">
  <w:divs>
    <w:div w:id="665522746">
      <w:bodyDiv w:val="1"/>
      <w:marLeft w:val="0"/>
      <w:marRight w:val="0"/>
      <w:marTop w:val="0"/>
      <w:marBottom w:val="0"/>
      <w:divBdr>
        <w:top w:val="none" w:sz="0" w:space="0" w:color="auto"/>
        <w:left w:val="none" w:sz="0" w:space="0" w:color="auto"/>
        <w:bottom w:val="none" w:sz="0" w:space="0" w:color="auto"/>
        <w:right w:val="none" w:sz="0" w:space="0" w:color="auto"/>
      </w:divBdr>
    </w:div>
    <w:div w:id="902446166">
      <w:bodyDiv w:val="1"/>
      <w:marLeft w:val="0"/>
      <w:marRight w:val="0"/>
      <w:marTop w:val="0"/>
      <w:marBottom w:val="0"/>
      <w:divBdr>
        <w:top w:val="none" w:sz="0" w:space="0" w:color="auto"/>
        <w:left w:val="none" w:sz="0" w:space="0" w:color="auto"/>
        <w:bottom w:val="none" w:sz="0" w:space="0" w:color="auto"/>
        <w:right w:val="none" w:sz="0" w:space="0" w:color="auto"/>
      </w:divBdr>
    </w:div>
    <w:div w:id="1007829574">
      <w:bodyDiv w:val="1"/>
      <w:marLeft w:val="0"/>
      <w:marRight w:val="0"/>
      <w:marTop w:val="0"/>
      <w:marBottom w:val="0"/>
      <w:divBdr>
        <w:top w:val="none" w:sz="0" w:space="0" w:color="auto"/>
        <w:left w:val="none" w:sz="0" w:space="0" w:color="auto"/>
        <w:bottom w:val="none" w:sz="0" w:space="0" w:color="auto"/>
        <w:right w:val="none" w:sz="0" w:space="0" w:color="auto"/>
      </w:divBdr>
    </w:div>
    <w:div w:id="1502886435">
      <w:bodyDiv w:val="1"/>
      <w:marLeft w:val="0"/>
      <w:marRight w:val="0"/>
      <w:marTop w:val="0"/>
      <w:marBottom w:val="0"/>
      <w:divBdr>
        <w:top w:val="none" w:sz="0" w:space="0" w:color="auto"/>
        <w:left w:val="none" w:sz="0" w:space="0" w:color="auto"/>
        <w:bottom w:val="none" w:sz="0" w:space="0" w:color="auto"/>
        <w:right w:val="none" w:sz="0" w:space="0" w:color="auto"/>
      </w:divBdr>
    </w:div>
    <w:div w:id="1738360930">
      <w:bodyDiv w:val="1"/>
      <w:marLeft w:val="0"/>
      <w:marRight w:val="0"/>
      <w:marTop w:val="0"/>
      <w:marBottom w:val="0"/>
      <w:divBdr>
        <w:top w:val="none" w:sz="0" w:space="0" w:color="auto"/>
        <w:left w:val="none" w:sz="0" w:space="0" w:color="auto"/>
        <w:bottom w:val="none" w:sz="0" w:space="0" w:color="auto"/>
        <w:right w:val="none" w:sz="0" w:space="0" w:color="auto"/>
      </w:divBdr>
    </w:div>
    <w:div w:id="1750422051">
      <w:bodyDiv w:val="1"/>
      <w:marLeft w:val="0"/>
      <w:marRight w:val="0"/>
      <w:marTop w:val="0"/>
      <w:marBottom w:val="0"/>
      <w:divBdr>
        <w:top w:val="none" w:sz="0" w:space="0" w:color="auto"/>
        <w:left w:val="none" w:sz="0" w:space="0" w:color="auto"/>
        <w:bottom w:val="none" w:sz="0" w:space="0" w:color="auto"/>
        <w:right w:val="none" w:sz="0" w:space="0" w:color="auto"/>
      </w:divBdr>
    </w:div>
    <w:div w:id="1869678246">
      <w:bodyDiv w:val="1"/>
      <w:marLeft w:val="0"/>
      <w:marRight w:val="0"/>
      <w:marTop w:val="0"/>
      <w:marBottom w:val="0"/>
      <w:divBdr>
        <w:top w:val="none" w:sz="0" w:space="0" w:color="auto"/>
        <w:left w:val="none" w:sz="0" w:space="0" w:color="auto"/>
        <w:bottom w:val="none" w:sz="0" w:space="0" w:color="auto"/>
        <w:right w:val="none" w:sz="0" w:space="0" w:color="auto"/>
      </w:divBdr>
    </w:div>
    <w:div w:id="2001498824">
      <w:bodyDiv w:val="1"/>
      <w:marLeft w:val="0"/>
      <w:marRight w:val="0"/>
      <w:marTop w:val="0"/>
      <w:marBottom w:val="0"/>
      <w:divBdr>
        <w:top w:val="none" w:sz="0" w:space="0" w:color="auto"/>
        <w:left w:val="none" w:sz="0" w:space="0" w:color="auto"/>
        <w:bottom w:val="none" w:sz="0" w:space="0" w:color="auto"/>
        <w:right w:val="none" w:sz="0" w:space="0" w:color="auto"/>
      </w:divBdr>
    </w:div>
    <w:div w:id="2027514669">
      <w:bodyDiv w:val="1"/>
      <w:marLeft w:val="0"/>
      <w:marRight w:val="0"/>
      <w:marTop w:val="0"/>
      <w:marBottom w:val="0"/>
      <w:divBdr>
        <w:top w:val="none" w:sz="0" w:space="0" w:color="auto"/>
        <w:left w:val="none" w:sz="0" w:space="0" w:color="auto"/>
        <w:bottom w:val="none" w:sz="0" w:space="0" w:color="auto"/>
        <w:right w:val="none" w:sz="0" w:space="0" w:color="auto"/>
      </w:divBdr>
    </w:div>
    <w:div w:id="2111075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DC56B6-45EF-4B68-8F2A-F5B454664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1831</Words>
  <Characters>10437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Flaviu Flaviu</dc:creator>
  <cp:lastModifiedBy>Admin</cp:lastModifiedBy>
  <cp:revision>2</cp:revision>
  <cp:lastPrinted>2025-08-04T07:59:00Z</cp:lastPrinted>
  <dcterms:created xsi:type="dcterms:W3CDTF">2026-08-21T07:39:00Z</dcterms:created>
  <dcterms:modified xsi:type="dcterms:W3CDTF">2026-08-21T07:39:00Z</dcterms:modified>
</cp:coreProperties>
</file>